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5898D" w14:textId="2B98D391" w:rsidR="00CE32C7" w:rsidRDefault="00CE32C7">
      <w:r>
        <w:t>CURRENT STATUS AND BARRIERS TO DIGITAL INCLUSION IN RURAL INDIA: A SYNTHESIS</w:t>
      </w:r>
    </w:p>
    <w:p w14:paraId="6D32569A" w14:textId="5C6EFBFA" w:rsidR="002D149B" w:rsidRDefault="00CE32C7">
      <w:r>
        <w:t>SJ PHANSALKAR, BIKALP CHAMOLA AND GYANESH NANORE</w:t>
      </w:r>
    </w:p>
    <w:p w14:paraId="0BAE4F39" w14:textId="20F918FA" w:rsidR="00CE32C7" w:rsidRDefault="00CE32C7">
      <w:r>
        <w:t>VIKASANVESH FOUNDATION</w:t>
      </w:r>
    </w:p>
    <w:p w14:paraId="0F3FE43F" w14:textId="759C2C5A" w:rsidR="00CE32C7" w:rsidRDefault="00CE32C7"/>
    <w:p w14:paraId="035E827E" w14:textId="05AD0FA2" w:rsidR="00CE32C7" w:rsidRDefault="00CE32C7">
      <w:r>
        <w:t>Abstract</w:t>
      </w:r>
    </w:p>
    <w:p w14:paraId="5B3D806F" w14:textId="6EB33F10" w:rsidR="00CE32C7" w:rsidRDefault="00CE32C7">
      <w:r>
        <w:t xml:space="preserve">Given the thrust of the Government of India as explicated in their Digital India Program, </w:t>
      </w:r>
      <w:r w:rsidR="00705BE3">
        <w:t xml:space="preserve">the </w:t>
      </w:r>
      <w:r w:rsidRPr="00705BE3">
        <w:rPr>
          <w:noProof/>
        </w:rPr>
        <w:t>digital</w:t>
      </w:r>
      <w:r>
        <w:t xml:space="preserve"> inclusion of lay citizens assumes importance. </w:t>
      </w:r>
      <w:r w:rsidR="00705BE3">
        <w:rPr>
          <w:noProof/>
        </w:rPr>
        <w:t xml:space="preserve">A team of collaborators conducted seven field studies on exploring the </w:t>
      </w:r>
      <w:r w:rsidR="00705BE3" w:rsidRPr="00705BE3">
        <w:rPr>
          <w:noProof/>
        </w:rPr>
        <w:t>extent</w:t>
      </w:r>
      <w:r w:rsidR="00705BE3">
        <w:rPr>
          <w:noProof/>
        </w:rPr>
        <w:t xml:space="preserve"> of digital inclusion and barriers to it in rural India</w:t>
      </w:r>
      <w:r>
        <w:t xml:space="preserve"> during January-July 2018. This group of studies reached out to over 1</w:t>
      </w:r>
      <w:r w:rsidR="00DC17A1">
        <w:t>9</w:t>
      </w:r>
      <w:r>
        <w:t xml:space="preserve">00 respondents in villages across six states of the country. </w:t>
      </w:r>
      <w:r w:rsidRPr="00705BE3">
        <w:rPr>
          <w:noProof/>
        </w:rPr>
        <w:t>Data was gathered by way of structured interviews</w:t>
      </w:r>
      <w:r>
        <w:t xml:space="preserve">, focus group discussions and direct observations. A study </w:t>
      </w:r>
      <w:r w:rsidRPr="00705BE3">
        <w:rPr>
          <w:noProof/>
        </w:rPr>
        <w:t>was also made</w:t>
      </w:r>
      <w:r>
        <w:t xml:space="preserve"> about the constraints experienced by institutional service providers.  </w:t>
      </w:r>
    </w:p>
    <w:p w14:paraId="36B667CB" w14:textId="385EEE60" w:rsidR="00CE32C7" w:rsidRDefault="00CE32C7">
      <w:r>
        <w:t>Agency is important and only with it does digital literacy</w:t>
      </w:r>
      <w:r w:rsidR="00705BE3">
        <w:t>,</w:t>
      </w:r>
      <w:r>
        <w:t xml:space="preserve"> </w:t>
      </w:r>
      <w:r w:rsidRPr="00705BE3">
        <w:rPr>
          <w:noProof/>
        </w:rPr>
        <w:t>or</w:t>
      </w:r>
      <w:r>
        <w:t xml:space="preserve"> mere mandated access can make a beginning towards digital empowerment. While digital inclusion is taken to mean access and ability to use </w:t>
      </w:r>
      <w:r w:rsidR="00F2450B">
        <w:t xml:space="preserve">digitally available information and services, digital empowerment requires agency. The studies reveal that very good progress has </w:t>
      </w:r>
      <w:r w:rsidR="00F2450B" w:rsidRPr="00705BE3">
        <w:rPr>
          <w:noProof/>
        </w:rPr>
        <w:t>been achieved</w:t>
      </w:r>
      <w:r w:rsidR="00F2450B">
        <w:t xml:space="preserve"> in moving towards </w:t>
      </w:r>
      <w:r w:rsidR="00705BE3">
        <w:t xml:space="preserve">the </w:t>
      </w:r>
      <w:r w:rsidR="00F2450B" w:rsidRPr="00705BE3">
        <w:rPr>
          <w:noProof/>
        </w:rPr>
        <w:t>digital</w:t>
      </w:r>
      <w:r w:rsidR="00F2450B">
        <w:t xml:space="preserve"> inclusion of citizens. </w:t>
      </w:r>
      <w:r w:rsidR="00705BE3">
        <w:rPr>
          <w:noProof/>
        </w:rPr>
        <w:t>The i</w:t>
      </w:r>
      <w:r w:rsidR="00F2450B" w:rsidRPr="00705BE3">
        <w:rPr>
          <w:noProof/>
        </w:rPr>
        <w:t>nfrastructure</w:t>
      </w:r>
      <w:r w:rsidR="00F2450B">
        <w:t xml:space="preserve"> of data networks is widespread in rural areas. Penetration of </w:t>
      </w:r>
      <w:r w:rsidR="00F2450B" w:rsidRPr="00705BE3">
        <w:rPr>
          <w:noProof/>
        </w:rPr>
        <w:t>smart phones</w:t>
      </w:r>
      <w:r w:rsidR="00F2450B">
        <w:t xml:space="preserve"> though naturally currently reaching the relatively better off people, is also adequate. Electricity supply </w:t>
      </w:r>
      <w:r w:rsidR="00F2450B" w:rsidRPr="00705BE3">
        <w:rPr>
          <w:noProof/>
        </w:rPr>
        <w:t>adequate</w:t>
      </w:r>
      <w:r w:rsidR="00F2450B">
        <w:t xml:space="preserve"> at least to charge the </w:t>
      </w:r>
      <w:r w:rsidR="00F2450B" w:rsidRPr="00705BE3">
        <w:rPr>
          <w:noProof/>
        </w:rPr>
        <w:t>smart phones</w:t>
      </w:r>
      <w:r w:rsidR="00F2450B">
        <w:t xml:space="preserve"> appears to be available in most places. The digital access and use of networks </w:t>
      </w:r>
      <w:r w:rsidR="00705BE3">
        <w:rPr>
          <w:noProof/>
        </w:rPr>
        <w:t>are</w:t>
      </w:r>
      <w:r w:rsidR="00F2450B">
        <w:t xml:space="preserve"> very substantial in most places and almost universal in developed regions of the country. Social media and entertainment continue to be the main ends of using </w:t>
      </w:r>
      <w:r w:rsidR="00705BE3">
        <w:t xml:space="preserve">the </w:t>
      </w:r>
      <w:r w:rsidR="00F2450B" w:rsidRPr="00705BE3">
        <w:rPr>
          <w:noProof/>
        </w:rPr>
        <w:t>internet</w:t>
      </w:r>
      <w:r w:rsidR="00F2450B">
        <w:t xml:space="preserve"> as of now</w:t>
      </w:r>
      <w:r w:rsidR="00705BE3">
        <w:t>,</w:t>
      </w:r>
      <w:r w:rsidR="00F2450B">
        <w:t xml:space="preserve"> </w:t>
      </w:r>
      <w:r w:rsidR="00F2450B" w:rsidRPr="00705BE3">
        <w:rPr>
          <w:noProof/>
        </w:rPr>
        <w:t>and</w:t>
      </w:r>
      <w:r w:rsidR="00F2450B">
        <w:t xml:space="preserve"> this </w:t>
      </w:r>
      <w:r w:rsidR="00F2450B" w:rsidRPr="00705BE3">
        <w:rPr>
          <w:noProof/>
        </w:rPr>
        <w:t>is seen</w:t>
      </w:r>
      <w:r w:rsidR="00F2450B">
        <w:t xml:space="preserve"> as a natural precursor to </w:t>
      </w:r>
      <w:r w:rsidR="00705BE3">
        <w:t xml:space="preserve">the </w:t>
      </w:r>
      <w:r w:rsidR="00F2450B" w:rsidRPr="00705BE3">
        <w:rPr>
          <w:noProof/>
        </w:rPr>
        <w:t>meaningful</w:t>
      </w:r>
      <w:r w:rsidR="00F2450B">
        <w:t xml:space="preserve"> use of the digital access.  There is a perception of </w:t>
      </w:r>
      <w:r w:rsidR="00705BE3">
        <w:t xml:space="preserve">the </w:t>
      </w:r>
      <w:r w:rsidR="00F2450B" w:rsidRPr="00705BE3">
        <w:rPr>
          <w:noProof/>
        </w:rPr>
        <w:t>high</w:t>
      </w:r>
      <w:r w:rsidR="00F2450B">
        <w:t xml:space="preserve"> cost of </w:t>
      </w:r>
      <w:r w:rsidR="00F2450B" w:rsidRPr="00705BE3">
        <w:rPr>
          <w:noProof/>
        </w:rPr>
        <w:t>smart phones</w:t>
      </w:r>
      <w:r w:rsidR="00F2450B">
        <w:t xml:space="preserve"> and data access among the rural citizens rendered stronger by their belief that the digital world seems to have limited practical utility for them. As a majority of the public services such as banking </w:t>
      </w:r>
      <w:r w:rsidR="00F2450B" w:rsidRPr="00705BE3">
        <w:rPr>
          <w:noProof/>
        </w:rPr>
        <w:t>etc</w:t>
      </w:r>
      <w:r w:rsidR="00F2450B">
        <w:t xml:space="preserve"> </w:t>
      </w:r>
      <w:r w:rsidR="00F2450B" w:rsidRPr="00705BE3">
        <w:rPr>
          <w:noProof/>
        </w:rPr>
        <w:t>are offered</w:t>
      </w:r>
      <w:r w:rsidR="00F2450B">
        <w:t xml:space="preserve"> on platforms with only English language for customer interface, the above perception does not seem out of place. Literacy, particularly English literacy acts as a major barrier to digital inclusion and empowerment. </w:t>
      </w:r>
      <w:r>
        <w:t xml:space="preserve"> </w:t>
      </w:r>
    </w:p>
    <w:p w14:paraId="337C2D72" w14:textId="0CCC6D7A" w:rsidR="00F2450B" w:rsidRDefault="005732A5">
      <w:r>
        <w:t>As is to be expected, the degree of digital inclusion is higher among students and salaried persons</w:t>
      </w:r>
      <w:r w:rsidRPr="00705BE3">
        <w:rPr>
          <w:noProof/>
        </w:rPr>
        <w:t>, ,</w:t>
      </w:r>
      <w:r>
        <w:t xml:space="preserve"> among better off social sections and men than among weaker sections and women in general. </w:t>
      </w:r>
      <w:r w:rsidR="00F2450B">
        <w:t xml:space="preserve">Efforts to promote digital literacy among women, as done by Google Sakhi and similar programs in the country </w:t>
      </w:r>
      <w:r w:rsidR="00F2450B" w:rsidRPr="00705BE3">
        <w:rPr>
          <w:noProof/>
        </w:rPr>
        <w:t>are seen</w:t>
      </w:r>
      <w:r w:rsidR="00F2450B">
        <w:t xml:space="preserve"> as contributing in a major way to reduce the </w:t>
      </w:r>
      <w:r w:rsidR="00F2450B" w:rsidRPr="00705BE3">
        <w:rPr>
          <w:noProof/>
        </w:rPr>
        <w:t>stranglehold</w:t>
      </w:r>
      <w:r w:rsidR="00F2450B">
        <w:t xml:space="preserve"> of patriarchy. Similar programs for inclusion of the </w:t>
      </w:r>
      <w:r w:rsidR="00705BE3">
        <w:rPr>
          <w:noProof/>
        </w:rPr>
        <w:t>D</w:t>
      </w:r>
      <w:r w:rsidR="00F2450B" w:rsidRPr="00705BE3">
        <w:rPr>
          <w:noProof/>
        </w:rPr>
        <w:t>alit</w:t>
      </w:r>
      <w:r w:rsidR="00F2450B">
        <w:t xml:space="preserve"> and other weaker sections </w:t>
      </w:r>
      <w:r>
        <w:t xml:space="preserve">are also needed to ensure that the Digital India program does not create one more tool for perpetuating the social inequity currently present in the society. </w:t>
      </w:r>
      <w:r w:rsidR="00F2450B">
        <w:t xml:space="preserve">   </w:t>
      </w:r>
    </w:p>
    <w:p w14:paraId="7EEA17B3" w14:textId="77777777" w:rsidR="00CE32C7" w:rsidRDefault="00CE32C7"/>
    <w:p w14:paraId="614637B1" w14:textId="3B3E744D" w:rsidR="002D149B" w:rsidRPr="00AF55BB" w:rsidRDefault="002D149B" w:rsidP="007E7B48">
      <w:pPr>
        <w:rPr>
          <w:b/>
        </w:rPr>
      </w:pPr>
      <w:r w:rsidRPr="00AF55BB">
        <w:rPr>
          <w:b/>
        </w:rPr>
        <w:t>Introduction</w:t>
      </w:r>
    </w:p>
    <w:p w14:paraId="660084D0" w14:textId="0A6FB250" w:rsidR="007E7B48" w:rsidRDefault="007E7B48" w:rsidP="007E7B48">
      <w:r>
        <w:t xml:space="preserve">We launched this set of studies for understanding the current status of digital inclusion and barriers to its spread </w:t>
      </w:r>
      <w:r w:rsidR="00705BE3">
        <w:rPr>
          <w:noProof/>
        </w:rPr>
        <w:t>given</w:t>
      </w:r>
      <w:r>
        <w:t xml:space="preserve"> the increasing importance attached to </w:t>
      </w:r>
      <w:r w:rsidR="00705BE3">
        <w:t xml:space="preserve">the </w:t>
      </w:r>
      <w:r w:rsidRPr="00705BE3">
        <w:rPr>
          <w:noProof/>
        </w:rPr>
        <w:t>adoption</w:t>
      </w:r>
      <w:r>
        <w:t xml:space="preserve"> of digital processes by the Governments. The set of studies include</w:t>
      </w:r>
      <w:r w:rsidR="00DC17A1">
        <w:t>s</w:t>
      </w:r>
      <w:r>
        <w:t xml:space="preserve"> seven </w:t>
      </w:r>
      <w:r w:rsidRPr="00705BE3">
        <w:rPr>
          <w:noProof/>
        </w:rPr>
        <w:t>field</w:t>
      </w:r>
      <w:r w:rsidR="00705BE3">
        <w:rPr>
          <w:noProof/>
        </w:rPr>
        <w:t>-</w:t>
      </w:r>
      <w:r w:rsidRPr="00705BE3">
        <w:rPr>
          <w:noProof/>
        </w:rPr>
        <w:t>based</w:t>
      </w:r>
      <w:r>
        <w:t xml:space="preserve"> studies</w:t>
      </w:r>
      <w:r w:rsidR="00524B1D">
        <w:rPr>
          <w:rStyle w:val="FootnoteReference"/>
        </w:rPr>
        <w:footnoteReference w:id="1"/>
      </w:r>
      <w:r>
        <w:t xml:space="preserve">, each in a different </w:t>
      </w:r>
      <w:proofErr w:type="gramStart"/>
      <w:r>
        <w:t xml:space="preserve">locale,  </w:t>
      </w:r>
      <w:r>
        <w:lastRenderedPageBreak/>
        <w:t>aimed</w:t>
      </w:r>
      <w:proofErr w:type="gramEnd"/>
      <w:r>
        <w:t xml:space="preserve"> at assessing the current status of reach of data networks, </w:t>
      </w:r>
      <w:r w:rsidR="00705BE3">
        <w:t xml:space="preserve">the </w:t>
      </w:r>
      <w:r w:rsidRPr="00705BE3">
        <w:rPr>
          <w:noProof/>
        </w:rPr>
        <w:t>spread</w:t>
      </w:r>
      <w:r>
        <w:t xml:space="preserve"> of smart devices or computers and the level of use of the digital technologies by the people. Collaborators have also looked at State and civil society efforts to boost the level of digital inclusion and uptake of digitally enabled services</w:t>
      </w:r>
      <w:r w:rsidR="00522E46">
        <w:t xml:space="preserve"> (Gulati (2018))</w:t>
      </w:r>
      <w:r>
        <w:t xml:space="preserve">. This paper is an attempt to </w:t>
      </w:r>
      <w:r w:rsidRPr="00705BE3">
        <w:rPr>
          <w:noProof/>
        </w:rPr>
        <w:t>synthesize</w:t>
      </w:r>
      <w:r>
        <w:t xml:space="preserve"> these studies.    </w:t>
      </w:r>
    </w:p>
    <w:p w14:paraId="71FBD3DE" w14:textId="7F5A0A46" w:rsidR="00CB2DD4" w:rsidRDefault="00705BE3" w:rsidP="00CB2DD4">
      <w:r>
        <w:rPr>
          <w:noProof/>
        </w:rPr>
        <w:t>The g</w:t>
      </w:r>
      <w:r w:rsidR="00CB2DD4" w:rsidRPr="00705BE3">
        <w:rPr>
          <w:noProof/>
        </w:rPr>
        <w:t>overnment</w:t>
      </w:r>
      <w:r w:rsidR="00CB2DD4">
        <w:t xml:space="preserve"> of India has launched an ambitious Digital India program with the vision of transforming India into a digitally empowered society and a knowledge economy. The program has three vision areas including digital infrastructure as a core utility service to citizens, governance and services on demand and digital empowerment of services (Government of India, Digital India Program). The first two are areas of action which are in the realms of the Government and public action. Digital empowerment of citizens is an area which requires </w:t>
      </w:r>
      <w:r>
        <w:t xml:space="preserve">the </w:t>
      </w:r>
      <w:r w:rsidR="00CB2DD4" w:rsidRPr="00705BE3">
        <w:rPr>
          <w:noProof/>
        </w:rPr>
        <w:t>active</w:t>
      </w:r>
      <w:r w:rsidR="00CB2DD4">
        <w:t xml:space="preserve"> participation of citizens in acquiring skills of accessing and using digitally available information, knowledge and services. </w:t>
      </w:r>
      <w:r>
        <w:rPr>
          <w:noProof/>
        </w:rPr>
        <w:t>The d</w:t>
      </w:r>
      <w:r w:rsidR="00CB2DD4" w:rsidRPr="00705BE3">
        <w:rPr>
          <w:noProof/>
        </w:rPr>
        <w:t>igital</w:t>
      </w:r>
      <w:r w:rsidR="00CB2DD4">
        <w:t xml:space="preserve"> inclusion of citizens needs to </w:t>
      </w:r>
      <w:r w:rsidR="00CB2DD4" w:rsidRPr="00BB76D6">
        <w:rPr>
          <w:noProof/>
        </w:rPr>
        <w:t>be looked</w:t>
      </w:r>
      <w:r w:rsidR="00CB2DD4">
        <w:t xml:space="preserve"> at in the context of this program. </w:t>
      </w:r>
    </w:p>
    <w:p w14:paraId="45DC7A0D" w14:textId="0CA9D430" w:rsidR="000C3DBC" w:rsidRDefault="00705BE3" w:rsidP="006616FD">
      <w:r>
        <w:t xml:space="preserve">The </w:t>
      </w:r>
      <w:r w:rsidR="00CB2DD4" w:rsidRPr="00BB76D6">
        <w:rPr>
          <w:noProof/>
        </w:rPr>
        <w:t>digital</w:t>
      </w:r>
      <w:r w:rsidR="00CB2DD4">
        <w:t xml:space="preserve"> network infrastructure is </w:t>
      </w:r>
      <w:r w:rsidR="00CB2DD4" w:rsidRPr="00BB76D6">
        <w:rPr>
          <w:noProof/>
        </w:rPr>
        <w:t>being created</w:t>
      </w:r>
      <w:r w:rsidR="00CB2DD4">
        <w:t xml:space="preserve"> on an unprecedented scale</w:t>
      </w:r>
      <w:r>
        <w:t xml:space="preserve"> to achieve progress in the first area</w:t>
      </w:r>
      <w:r w:rsidR="00CB2DD4">
        <w:t>. Telecom operators have created an extensive network using optic fibre as well as mobile telephony tower networks</w:t>
      </w:r>
      <w:r>
        <w:t>,</w:t>
      </w:r>
      <w:r w:rsidR="00CB2DD4">
        <w:t xml:space="preserve"> </w:t>
      </w:r>
      <w:r w:rsidR="00CB2DD4" w:rsidRPr="00705BE3">
        <w:rPr>
          <w:noProof/>
        </w:rPr>
        <w:t>and</w:t>
      </w:r>
      <w:r w:rsidR="00CB2DD4">
        <w:t xml:space="preserve"> the reach of this infrastructure has expanded </w:t>
      </w:r>
      <w:r>
        <w:rPr>
          <w:noProof/>
        </w:rPr>
        <w:t>massively</w:t>
      </w:r>
      <w:r w:rsidR="00CB2DD4">
        <w:t xml:space="preserve"> in </w:t>
      </w:r>
      <w:r w:rsidR="001240F1">
        <w:t xml:space="preserve">the </w:t>
      </w:r>
      <w:r w:rsidR="00CB2DD4">
        <w:t>last few years. While there</w:t>
      </w:r>
      <w:r>
        <w:t>, of course,</w:t>
      </w:r>
      <w:r w:rsidR="00CB2DD4">
        <w:t xml:space="preserve"> are remote and </w:t>
      </w:r>
      <w:r w:rsidR="00CB2DD4" w:rsidRPr="00705BE3">
        <w:rPr>
          <w:noProof/>
        </w:rPr>
        <w:t>far</w:t>
      </w:r>
      <w:r>
        <w:rPr>
          <w:noProof/>
        </w:rPr>
        <w:t>-</w:t>
      </w:r>
      <w:r w:rsidR="00CB2DD4" w:rsidRPr="00705BE3">
        <w:rPr>
          <w:noProof/>
        </w:rPr>
        <w:t>flung</w:t>
      </w:r>
      <w:r w:rsidR="00CB2DD4">
        <w:t xml:space="preserve"> areas still not satisfactorily covered, the reach of the networks has expanded </w:t>
      </w:r>
      <w:r w:rsidR="00CB2DD4" w:rsidRPr="00705BE3">
        <w:rPr>
          <w:noProof/>
        </w:rPr>
        <w:t>i</w:t>
      </w:r>
      <w:r>
        <w:rPr>
          <w:noProof/>
        </w:rPr>
        <w:t>mpressively</w:t>
      </w:r>
      <w:r w:rsidR="00CB2DD4">
        <w:t xml:space="preserve">. </w:t>
      </w:r>
      <w:r w:rsidR="006616FD">
        <w:t xml:space="preserve">E-Governance processes in increasing domains of State action, support to online commerce and encouragement to digital and </w:t>
      </w:r>
      <w:r w:rsidR="006616FD" w:rsidRPr="00705BE3">
        <w:rPr>
          <w:noProof/>
        </w:rPr>
        <w:t>network</w:t>
      </w:r>
      <w:r>
        <w:rPr>
          <w:noProof/>
        </w:rPr>
        <w:t>-</w:t>
      </w:r>
      <w:r w:rsidR="006616FD" w:rsidRPr="00705BE3">
        <w:rPr>
          <w:noProof/>
        </w:rPr>
        <w:t>based</w:t>
      </w:r>
      <w:r w:rsidR="00CB2DD4">
        <w:t xml:space="preserve"> </w:t>
      </w:r>
      <w:r w:rsidR="001240F1">
        <w:t>offerings</w:t>
      </w:r>
      <w:r w:rsidR="006616FD">
        <w:t xml:space="preserve"> in an increasing array of services </w:t>
      </w:r>
      <w:r w:rsidR="006616FD" w:rsidRPr="00BB76D6">
        <w:rPr>
          <w:noProof/>
        </w:rPr>
        <w:t>relate</w:t>
      </w:r>
      <w:r w:rsidR="006616FD">
        <w:t xml:space="preserve"> to the second</w:t>
      </w:r>
      <w:r w:rsidR="00CB2DD4">
        <w:t xml:space="preserve"> </w:t>
      </w:r>
      <w:r w:rsidR="006616FD">
        <w:t xml:space="preserve">vision area. </w:t>
      </w:r>
      <w:r w:rsidR="006616FD" w:rsidRPr="00705BE3">
        <w:rPr>
          <w:noProof/>
        </w:rPr>
        <w:t>Large</w:t>
      </w:r>
      <w:r>
        <w:rPr>
          <w:noProof/>
        </w:rPr>
        <w:t>-</w:t>
      </w:r>
      <w:r w:rsidR="006616FD" w:rsidRPr="00705BE3">
        <w:rPr>
          <w:noProof/>
        </w:rPr>
        <w:t>scale</w:t>
      </w:r>
      <w:r w:rsidR="006616FD">
        <w:t xml:space="preserve"> penetration of </w:t>
      </w:r>
      <w:r w:rsidR="006616FD" w:rsidRPr="00BB76D6">
        <w:rPr>
          <w:noProof/>
        </w:rPr>
        <w:t>smart phones</w:t>
      </w:r>
      <w:r w:rsidR="006616FD">
        <w:t xml:space="preserve"> and other devices have contributed to making the hardware available to a large number of citizens</w:t>
      </w:r>
      <w:r>
        <w:t>,</w:t>
      </w:r>
      <w:r w:rsidR="006616FD">
        <w:t xml:space="preserve"> </w:t>
      </w:r>
      <w:r w:rsidR="006616FD" w:rsidRPr="00705BE3">
        <w:rPr>
          <w:noProof/>
        </w:rPr>
        <w:t>and</w:t>
      </w:r>
      <w:r w:rsidR="006616FD">
        <w:t xml:space="preserve"> this thus creates </w:t>
      </w:r>
      <w:r w:rsidR="001240F1">
        <w:t xml:space="preserve">conducive </w:t>
      </w:r>
      <w:r w:rsidR="006616FD">
        <w:t>conditions of digital empowerment of citizens, the third vision area.</w:t>
      </w:r>
    </w:p>
    <w:p w14:paraId="19F1A8C7" w14:textId="362FC353" w:rsidR="000C3DBC" w:rsidRDefault="000C3DBC" w:rsidP="006616FD">
      <w:r>
        <w:t xml:space="preserve">Expansion of digital network is the first step in creating conditions conducive to making services </w:t>
      </w:r>
      <w:r w:rsidR="001240F1">
        <w:t xml:space="preserve">available </w:t>
      </w:r>
      <w:r>
        <w:t xml:space="preserve">and interface with citizens on a digital platform. </w:t>
      </w:r>
      <w:r w:rsidR="00A774D0">
        <w:t xml:space="preserve">There has been </w:t>
      </w:r>
      <w:r w:rsidR="00A774D0" w:rsidRPr="00BB76D6">
        <w:rPr>
          <w:noProof/>
        </w:rPr>
        <w:t>significant</w:t>
      </w:r>
      <w:r w:rsidR="00A774D0">
        <w:t xml:space="preserve"> progress on this front. </w:t>
      </w:r>
      <w:r w:rsidRPr="00AF55BB">
        <w:t>Compared</w:t>
      </w:r>
      <w:r>
        <w:t xml:space="preserve"> to the situation about a decade ago when, for instance, </w:t>
      </w:r>
      <w:r w:rsidR="001240F1">
        <w:t xml:space="preserve">when </w:t>
      </w:r>
      <w:r>
        <w:t>core banking services were available only on a limited scale, one sees a dramatic change and net-banking options are now available virtually everywhere</w:t>
      </w:r>
      <w:r w:rsidR="001240F1">
        <w:t>;</w:t>
      </w:r>
      <w:r>
        <w:t xml:space="preserve"> thanks to </w:t>
      </w:r>
      <w:r w:rsidR="00BB76D6">
        <w:t xml:space="preserve">the </w:t>
      </w:r>
      <w:r w:rsidRPr="00BB76D6">
        <w:rPr>
          <w:noProof/>
        </w:rPr>
        <w:t>presence</w:t>
      </w:r>
      <w:r>
        <w:t xml:space="preserve"> of data networks and connectivity across the length and the breadth of the country. </w:t>
      </w:r>
      <w:r w:rsidRPr="00BB76D6">
        <w:rPr>
          <w:noProof/>
        </w:rPr>
        <w:t xml:space="preserve">Similarly, </w:t>
      </w:r>
      <w:r w:rsidR="00BB76D6">
        <w:rPr>
          <w:noProof/>
        </w:rPr>
        <w:t xml:space="preserve">the </w:t>
      </w:r>
      <w:r w:rsidRPr="00BB76D6">
        <w:rPr>
          <w:noProof/>
        </w:rPr>
        <w:t xml:space="preserve">existence of these networks together with increasing willingness as well as </w:t>
      </w:r>
      <w:r w:rsidR="00BB76D6">
        <w:rPr>
          <w:noProof/>
        </w:rPr>
        <w:t xml:space="preserve">the </w:t>
      </w:r>
      <w:r w:rsidRPr="00BB76D6">
        <w:rPr>
          <w:noProof/>
        </w:rPr>
        <w:t>action of the Central and State Governments to put increasing volumes of information</w:t>
      </w:r>
      <w:r w:rsidR="00BB76D6" w:rsidRPr="00BB76D6">
        <w:rPr>
          <w:noProof/>
        </w:rPr>
        <w:t xml:space="preserve"> </w:t>
      </w:r>
      <w:r w:rsidR="00BB76D6">
        <w:rPr>
          <w:noProof/>
        </w:rPr>
        <w:t xml:space="preserve">on digitally accessible platforms. </w:t>
      </w:r>
      <w:r w:rsidR="00BB76D6" w:rsidRPr="00BB76D6">
        <w:rPr>
          <w:noProof/>
        </w:rPr>
        <w:t>F</w:t>
      </w:r>
      <w:r w:rsidRPr="00BB76D6">
        <w:rPr>
          <w:noProof/>
        </w:rPr>
        <w:t xml:space="preserve">or example, </w:t>
      </w:r>
      <w:r w:rsidR="00BB76D6" w:rsidRPr="00BB76D6">
        <w:rPr>
          <w:noProof/>
        </w:rPr>
        <w:t xml:space="preserve">information </w:t>
      </w:r>
      <w:r w:rsidRPr="00BB76D6">
        <w:rPr>
          <w:noProof/>
        </w:rPr>
        <w:t>on land records,</w:t>
      </w:r>
      <w:r w:rsidR="00BB76D6" w:rsidRPr="00BB76D6">
        <w:rPr>
          <w:noProof/>
        </w:rPr>
        <w:t xml:space="preserve"> on</w:t>
      </w:r>
      <w:r w:rsidRPr="00BB76D6">
        <w:rPr>
          <w:noProof/>
        </w:rPr>
        <w:t xml:space="preserve"> diverse Government programs and schemes, employment opportunities etc), </w:t>
      </w:r>
      <w:r w:rsidR="00BB76D6" w:rsidRPr="00BB76D6">
        <w:rPr>
          <w:noProof/>
        </w:rPr>
        <w:t xml:space="preserve">and </w:t>
      </w:r>
      <w:r w:rsidRPr="00BB76D6">
        <w:rPr>
          <w:noProof/>
        </w:rPr>
        <w:t>data (on virtually every possible facet of the economy and the society) and processes (including online application, redressal of grievances, payment of fees, charges and taxes etc.)</w:t>
      </w:r>
      <w:r w:rsidR="00BB76D6" w:rsidRPr="00BB76D6">
        <w:rPr>
          <w:noProof/>
        </w:rPr>
        <w:t xml:space="preserve"> has been made available on such platforms. These developments have created</w:t>
      </w:r>
      <w:r w:rsidRPr="00BB76D6">
        <w:rPr>
          <w:noProof/>
        </w:rPr>
        <w:t xml:space="preserve"> </w:t>
      </w:r>
      <w:r w:rsidR="00BB76D6" w:rsidRPr="00BB76D6">
        <w:rPr>
          <w:noProof/>
        </w:rPr>
        <w:t xml:space="preserve">the </w:t>
      </w:r>
      <w:r w:rsidRPr="00BB76D6">
        <w:rPr>
          <w:noProof/>
        </w:rPr>
        <w:t>possibility of governance and services on demand at a scale</w:t>
      </w:r>
      <w:r w:rsidR="001240F1" w:rsidRPr="00BB76D6">
        <w:rPr>
          <w:noProof/>
        </w:rPr>
        <w:t xml:space="preserve"> hitherto</w:t>
      </w:r>
      <w:r w:rsidRPr="00BB76D6">
        <w:rPr>
          <w:noProof/>
        </w:rPr>
        <w:t xml:space="preserve"> not considered feasible.</w:t>
      </w:r>
      <w:r w:rsidR="006616FD">
        <w:t xml:space="preserve">  </w:t>
      </w:r>
      <w:r w:rsidR="006616FD" w:rsidRPr="00BB76D6">
        <w:rPr>
          <w:noProof/>
        </w:rPr>
        <w:t xml:space="preserve">Provision of services </w:t>
      </w:r>
      <w:r w:rsidR="001240F1" w:rsidRPr="00BB76D6">
        <w:rPr>
          <w:noProof/>
        </w:rPr>
        <w:t xml:space="preserve">digitally </w:t>
      </w:r>
      <w:r w:rsidR="006616FD" w:rsidRPr="00BB76D6">
        <w:rPr>
          <w:noProof/>
        </w:rPr>
        <w:t xml:space="preserve">on demand reduces the scope and need for </w:t>
      </w:r>
      <w:r w:rsidR="00BB76D6" w:rsidRPr="00BB76D6">
        <w:rPr>
          <w:noProof/>
        </w:rPr>
        <w:t xml:space="preserve">a </w:t>
      </w:r>
      <w:r w:rsidR="006616FD" w:rsidRPr="00BB76D6">
        <w:rPr>
          <w:noProof/>
        </w:rPr>
        <w:t>human interface</w:t>
      </w:r>
      <w:r w:rsidR="00BB76D6" w:rsidRPr="00BB76D6">
        <w:rPr>
          <w:noProof/>
        </w:rPr>
        <w:t xml:space="preserve">. </w:t>
      </w:r>
      <w:r w:rsidR="006616FD" w:rsidRPr="00BB76D6">
        <w:rPr>
          <w:noProof/>
        </w:rPr>
        <w:t xml:space="preserve"> </w:t>
      </w:r>
      <w:r w:rsidR="00BB76D6" w:rsidRPr="00BB76D6">
        <w:rPr>
          <w:noProof/>
        </w:rPr>
        <w:t>Reduction in human interface often</w:t>
      </w:r>
      <w:r w:rsidR="006616FD" w:rsidRPr="00BB76D6">
        <w:rPr>
          <w:noProof/>
        </w:rPr>
        <w:t xml:space="preserve"> cuts out both inefficiencies as well as </w:t>
      </w:r>
      <w:r w:rsidR="00BB76D6" w:rsidRPr="00BB76D6">
        <w:rPr>
          <w:noProof/>
        </w:rPr>
        <w:t xml:space="preserve">the </w:t>
      </w:r>
      <w:r w:rsidR="006616FD" w:rsidRPr="00BB76D6">
        <w:rPr>
          <w:noProof/>
        </w:rPr>
        <w:t>play of discretion; even in complex and corruption</w:t>
      </w:r>
      <w:r w:rsidR="00BB76D6">
        <w:rPr>
          <w:noProof/>
        </w:rPr>
        <w:t>-</w:t>
      </w:r>
      <w:r w:rsidR="006616FD" w:rsidRPr="00BB76D6">
        <w:rPr>
          <w:noProof/>
        </w:rPr>
        <w:t>prone areas of direct as well as indirect tax collection</w:t>
      </w:r>
      <w:r w:rsidR="00BB76D6" w:rsidRPr="00BB76D6">
        <w:rPr>
          <w:noProof/>
        </w:rPr>
        <w:t>. It also</w:t>
      </w:r>
      <w:r w:rsidR="006616FD" w:rsidRPr="00BB76D6">
        <w:rPr>
          <w:noProof/>
        </w:rPr>
        <w:t xml:space="preserve"> eliminates non-value adding transactions and processes and thus creates conditions for </w:t>
      </w:r>
      <w:r w:rsidR="00BB76D6" w:rsidRPr="00BB76D6">
        <w:rPr>
          <w:noProof/>
        </w:rPr>
        <w:t xml:space="preserve">the </w:t>
      </w:r>
      <w:r w:rsidR="006616FD" w:rsidRPr="00BB76D6">
        <w:rPr>
          <w:noProof/>
        </w:rPr>
        <w:t>improvement of the speed of response and resolution of issues.</w:t>
      </w:r>
      <w:r w:rsidR="006616FD">
        <w:t xml:space="preserve"> Use of digital identity of citizens linked to all crucial areas of their interface with the public system has also been encouraged systematically and on a large scale. These processes directly contribute to improved transparency and hence significantly reduce the potential for waste and corruption. While this potential of improvement of efficiency, reduction in response time and reduction of corruption and undeserved arbitrage opportunities has only begun to </w:t>
      </w:r>
      <w:r w:rsidR="006616FD" w:rsidRPr="00BB76D6">
        <w:rPr>
          <w:noProof/>
        </w:rPr>
        <w:t>be exploited</w:t>
      </w:r>
      <w:r w:rsidR="006616FD">
        <w:t>; the early signs of their potential impact</w:t>
      </w:r>
      <w:r w:rsidR="001240F1">
        <w:t>s</w:t>
      </w:r>
      <w:r w:rsidR="006616FD">
        <w:t xml:space="preserve"> are visible. </w:t>
      </w:r>
    </w:p>
    <w:p w14:paraId="7253A666" w14:textId="021D2B2C" w:rsidR="006616FD" w:rsidRDefault="000C3DBC" w:rsidP="006616FD">
      <w:r>
        <w:lastRenderedPageBreak/>
        <w:t xml:space="preserve">The extent to which the above efforts will bear expected fruit depends on the extent to which citizens are digitally empowered. Digital empowerment starts with the access to the digital world; subsumes the ability to transact and </w:t>
      </w:r>
      <w:r w:rsidR="00FB704C">
        <w:t>confiden</w:t>
      </w:r>
      <w:r w:rsidR="00FB704C" w:rsidRPr="0000119E">
        <w:rPr>
          <w:noProof/>
        </w:rPr>
        <w:t xml:space="preserve">tly </w:t>
      </w:r>
      <w:r w:rsidRPr="0000119E">
        <w:rPr>
          <w:noProof/>
        </w:rPr>
        <w:t>pa</w:t>
      </w:r>
      <w:r>
        <w:t>rticipate</w:t>
      </w:r>
      <w:r w:rsidR="00FB704C">
        <w:t xml:space="preserve"> in </w:t>
      </w:r>
      <w:r w:rsidR="00BB76D6">
        <w:t xml:space="preserve">an </w:t>
      </w:r>
      <w:r w:rsidR="00FB704C" w:rsidRPr="00BB76D6">
        <w:rPr>
          <w:noProof/>
        </w:rPr>
        <w:t>exchange</w:t>
      </w:r>
      <w:r w:rsidR="00FB704C">
        <w:t xml:space="preserve"> with the digital world and perhaps reaches its desired result when citizens can voluntarily</w:t>
      </w:r>
      <w:r w:rsidR="001240F1">
        <w:t>, proactively</w:t>
      </w:r>
      <w:r w:rsidR="00FB704C">
        <w:t xml:space="preserve"> and creatively access and use </w:t>
      </w:r>
      <w:r w:rsidR="00FB704C" w:rsidRPr="00BB76D6">
        <w:rPr>
          <w:noProof/>
        </w:rPr>
        <w:t>existing knowledge</w:t>
      </w:r>
      <w:r w:rsidR="00FB704C">
        <w:t xml:space="preserve"> as well as build on it.  </w:t>
      </w:r>
      <w:r>
        <w:t xml:space="preserve">  </w:t>
      </w:r>
      <w:r w:rsidR="006616FD">
        <w:t xml:space="preserve">   </w:t>
      </w:r>
    </w:p>
    <w:p w14:paraId="2A472CD9" w14:textId="151D5BEF" w:rsidR="001175EC" w:rsidRPr="00AF55BB" w:rsidRDefault="001175EC" w:rsidP="00977504">
      <w:pPr>
        <w:rPr>
          <w:b/>
        </w:rPr>
      </w:pPr>
      <w:r w:rsidRPr="00AF55BB">
        <w:rPr>
          <w:b/>
        </w:rPr>
        <w:t>Conceptual Issues</w:t>
      </w:r>
    </w:p>
    <w:p w14:paraId="53B77013" w14:textId="0ED3B22D" w:rsidR="001175EC" w:rsidRDefault="00A774D0" w:rsidP="00A14E8E">
      <w:r>
        <w:t xml:space="preserve">It is possible to </w:t>
      </w:r>
      <w:r w:rsidRPr="0000119E">
        <w:rPr>
          <w:noProof/>
        </w:rPr>
        <w:t>conceptualize</w:t>
      </w:r>
      <w:r>
        <w:t xml:space="preserve"> “digital inclusion” in a minimalistic fashion</w:t>
      </w:r>
      <w:r w:rsidR="00BB76D6">
        <w:t>:</w:t>
      </w:r>
      <w:r w:rsidR="00BB76D6" w:rsidRPr="00BB76D6">
        <w:rPr>
          <w:noProof/>
        </w:rPr>
        <w:t xml:space="preserve"> </w:t>
      </w:r>
      <w:r w:rsidR="00BB76D6">
        <w:rPr>
          <w:noProof/>
        </w:rPr>
        <w:t xml:space="preserve">A citizen </w:t>
      </w:r>
      <w:r w:rsidRPr="0000119E">
        <w:rPr>
          <w:noProof/>
        </w:rPr>
        <w:t>is digitally included</w:t>
      </w:r>
      <w:r>
        <w:t xml:space="preserve"> if she </w:t>
      </w:r>
      <w:r w:rsidRPr="00BB76D6">
        <w:rPr>
          <w:noProof/>
        </w:rPr>
        <w:t>has access to</w:t>
      </w:r>
      <w:r>
        <w:t xml:space="preserve"> devices and networks which can enable her to reach available information and services necessary and appropriate for her. When even an illiterate citizen has </w:t>
      </w:r>
      <w:r w:rsidRPr="0000119E">
        <w:rPr>
          <w:noProof/>
        </w:rPr>
        <w:t>been given</w:t>
      </w:r>
      <w:r>
        <w:t xml:space="preserve"> a smart card</w:t>
      </w:r>
      <w:r w:rsidR="00BB76D6">
        <w:t>,</w:t>
      </w:r>
      <w:r>
        <w:t xml:space="preserve"> </w:t>
      </w:r>
      <w:r w:rsidRPr="00BB76D6">
        <w:rPr>
          <w:noProof/>
        </w:rPr>
        <w:t>and</w:t>
      </w:r>
      <w:r>
        <w:t xml:space="preserve"> via biometric </w:t>
      </w:r>
      <w:r w:rsidRPr="00BB76D6">
        <w:rPr>
          <w:noProof/>
        </w:rPr>
        <w:t>identification</w:t>
      </w:r>
      <w:r w:rsidR="00BB76D6">
        <w:rPr>
          <w:noProof/>
        </w:rPr>
        <w:t>,</w:t>
      </w:r>
      <w:r>
        <w:t xml:space="preserve"> she can use appropriate public services made available on digital platforms by </w:t>
      </w:r>
      <w:r w:rsidR="00BB76D6">
        <w:t xml:space="preserve">the </w:t>
      </w:r>
      <w:r w:rsidRPr="00BB76D6">
        <w:rPr>
          <w:noProof/>
        </w:rPr>
        <w:t>creation</w:t>
      </w:r>
      <w:r>
        <w:t xml:space="preserve"> of back</w:t>
      </w:r>
      <w:r w:rsidR="001240F1">
        <w:t>-</w:t>
      </w:r>
      <w:r>
        <w:t xml:space="preserve">end processes and systems with adequate safeguards; she may be considered to </w:t>
      </w:r>
      <w:r w:rsidRPr="0000119E">
        <w:rPr>
          <w:noProof/>
        </w:rPr>
        <w:t>be included</w:t>
      </w:r>
      <w:r>
        <w:t xml:space="preserve">. </w:t>
      </w:r>
      <w:r w:rsidRPr="00BB76D6">
        <w:rPr>
          <w:noProof/>
        </w:rPr>
        <w:t>However</w:t>
      </w:r>
      <w:r w:rsidR="00BB76D6">
        <w:rPr>
          <w:noProof/>
        </w:rPr>
        <w:t>,</w:t>
      </w:r>
      <w:r>
        <w:t xml:space="preserve"> this </w:t>
      </w:r>
      <w:r w:rsidRPr="0000119E">
        <w:rPr>
          <w:noProof/>
        </w:rPr>
        <w:t>conceptualization</w:t>
      </w:r>
      <w:r>
        <w:t xml:space="preserve"> of inclusion appears only partial. </w:t>
      </w:r>
      <w:r w:rsidR="00BB76D6">
        <w:t>T</w:t>
      </w:r>
      <w:r>
        <w:t xml:space="preserve">he whole digital project seems then to be a massive infrastructural and institutional apparatus designed and driven to achieve ends defined by an omnipotent State. </w:t>
      </w:r>
      <w:r w:rsidR="001D265F">
        <w:t xml:space="preserve">It would appear that the project serves the instrumental role of improving efficiency, reducing misdirection of resources, cutting out </w:t>
      </w:r>
      <w:r w:rsidR="00BB76D6">
        <w:t xml:space="preserve">the </w:t>
      </w:r>
      <w:r w:rsidR="001D265F" w:rsidRPr="00BB76D6">
        <w:rPr>
          <w:noProof/>
        </w:rPr>
        <w:t>scope</w:t>
      </w:r>
      <w:r w:rsidR="001D265F">
        <w:t xml:space="preserve"> </w:t>
      </w:r>
      <w:r w:rsidR="001D265F" w:rsidRPr="00BB76D6">
        <w:rPr>
          <w:noProof/>
        </w:rPr>
        <w:t>for</w:t>
      </w:r>
      <w:r w:rsidR="00BB76D6">
        <w:rPr>
          <w:noProof/>
        </w:rPr>
        <w:t xml:space="preserve"> the</w:t>
      </w:r>
      <w:r w:rsidR="001D265F" w:rsidRPr="00BB76D6">
        <w:rPr>
          <w:noProof/>
        </w:rPr>
        <w:t xml:space="preserve"> use of</w:t>
      </w:r>
      <w:r w:rsidR="001D265F">
        <w:t xml:space="preserve"> </w:t>
      </w:r>
      <w:r w:rsidR="001D265F" w:rsidRPr="0000119E">
        <w:rPr>
          <w:noProof/>
        </w:rPr>
        <w:t>mala</w:t>
      </w:r>
      <w:r w:rsidR="0000119E" w:rsidRPr="0000119E">
        <w:rPr>
          <w:noProof/>
        </w:rPr>
        <w:t>-</w:t>
      </w:r>
      <w:r w:rsidR="001D265F" w:rsidRPr="0000119E">
        <w:rPr>
          <w:noProof/>
        </w:rPr>
        <w:t>fide</w:t>
      </w:r>
      <w:r w:rsidR="001D265F">
        <w:t xml:space="preserve"> discretion and improving speed. While entirely desirable, these are instrumental values, external to the citizen</w:t>
      </w:r>
      <w:r w:rsidR="001240F1">
        <w:t>s</w:t>
      </w:r>
      <w:r w:rsidR="001D265F">
        <w:t xml:space="preserve">.  </w:t>
      </w:r>
      <w:r>
        <w:t xml:space="preserve">Instead of a hapless and uninformed </w:t>
      </w:r>
      <w:r w:rsidR="001D265F">
        <w:t>citizen trudging the offices of the State</w:t>
      </w:r>
      <w:r w:rsidR="001240F1">
        <w:t>,</w:t>
      </w:r>
      <w:r w:rsidR="001D265F">
        <w:t xml:space="preserve"> she becomes a hapless and powerless citizen confronting a benevolent service provider who has designed a system to suit his purpose. She </w:t>
      </w:r>
      <w:r w:rsidR="001D265F" w:rsidRPr="0000119E">
        <w:rPr>
          <w:noProof/>
        </w:rPr>
        <w:t>cannot</w:t>
      </w:r>
      <w:r w:rsidR="001D265F">
        <w:t xml:space="preserve"> be called digitally empowered. Empowerment has an essential and inherent element of agency.</w:t>
      </w:r>
      <w:r>
        <w:t xml:space="preserve"> </w:t>
      </w:r>
      <w:r w:rsidR="001D265F">
        <w:t>This agency can stem from the skills and abilities to use the power of the digital networks;</w:t>
      </w:r>
      <w:r w:rsidR="001240F1">
        <w:t xml:space="preserve"> awareness of the information, kno</w:t>
      </w:r>
      <w:r w:rsidR="00DC17A1">
        <w:t>w</w:t>
      </w:r>
      <w:r w:rsidR="001240F1">
        <w:t>l</w:t>
      </w:r>
      <w:r w:rsidR="00DC17A1">
        <w:t>e</w:t>
      </w:r>
      <w:r w:rsidR="001240F1">
        <w:t xml:space="preserve">dge and opportunities in the world around her, </w:t>
      </w:r>
      <w:r w:rsidR="001D265F">
        <w:t xml:space="preserve">the capacity to choose and the ability to not only use but also to contribute or otherwise influence the knowledge. Digital empowerment thus subsumes agency and requires both the skills and maturity required for discernment and assessment for appropriateness to her life among the vast array of digitally available information, data and knowledge. </w:t>
      </w:r>
      <w:r w:rsidR="001240F1">
        <w:t xml:space="preserve">Knowledge society and economy have thus pre-requisites which are more demanding than </w:t>
      </w:r>
      <w:r w:rsidR="0000119E">
        <w:t xml:space="preserve">the </w:t>
      </w:r>
      <w:r w:rsidR="001240F1" w:rsidRPr="0000119E">
        <w:rPr>
          <w:noProof/>
        </w:rPr>
        <w:t>mere</w:t>
      </w:r>
      <w:r w:rsidR="001240F1">
        <w:t xml:space="preserve"> spread of network and penetration of appropriate devices (UN, 2005). </w:t>
      </w:r>
      <w:r w:rsidR="00A14E8E">
        <w:t xml:space="preserve">We believe that inclusion is the first step towards digital empowerment which would </w:t>
      </w:r>
      <w:r w:rsidR="00A14E8E" w:rsidRPr="0000119E">
        <w:rPr>
          <w:noProof/>
        </w:rPr>
        <w:t xml:space="preserve">subsume </w:t>
      </w:r>
      <w:r w:rsidR="0000119E" w:rsidRPr="0000119E">
        <w:rPr>
          <w:noProof/>
        </w:rPr>
        <w:t>also</w:t>
      </w:r>
      <w:r w:rsidR="00A14E8E">
        <w:t xml:space="preserve"> the ability to access, sift through, build upon and contribute to digitally available information, data and knowledge. </w:t>
      </w:r>
      <w:r w:rsidR="001D265F">
        <w:t xml:space="preserve">Combining the “hygiene factor” of infrastructure and access to </w:t>
      </w:r>
      <w:r w:rsidR="0000119E">
        <w:t xml:space="preserve">a </w:t>
      </w:r>
      <w:r w:rsidR="001D265F" w:rsidRPr="0000119E">
        <w:rPr>
          <w:noProof/>
        </w:rPr>
        <w:t>device</w:t>
      </w:r>
      <w:r w:rsidR="001D265F">
        <w:t xml:space="preserve"> with the most basic among </w:t>
      </w:r>
      <w:r w:rsidR="001D265F" w:rsidRPr="0000119E">
        <w:rPr>
          <w:noProof/>
        </w:rPr>
        <w:t>higher order</w:t>
      </w:r>
      <w:r w:rsidR="001D265F">
        <w:t xml:space="preserve"> requirement of skill and ability to use digital access; </w:t>
      </w:r>
      <w:r w:rsidR="001D265F" w:rsidRPr="00A14E8E">
        <w:rPr>
          <w:b/>
          <w:i/>
        </w:rPr>
        <w:t xml:space="preserve">we </w:t>
      </w:r>
      <w:r w:rsidR="001D265F" w:rsidRPr="0000119E">
        <w:rPr>
          <w:b/>
          <w:i/>
          <w:noProof/>
        </w:rPr>
        <w:t>conceptualize</w:t>
      </w:r>
      <w:r w:rsidR="001D265F" w:rsidRPr="00A14E8E">
        <w:rPr>
          <w:b/>
          <w:i/>
        </w:rPr>
        <w:t xml:space="preserve"> digital inclusion as the combination of access and ability to </w:t>
      </w:r>
      <w:r w:rsidR="00A14E8E" w:rsidRPr="00A14E8E">
        <w:rPr>
          <w:b/>
          <w:i/>
        </w:rPr>
        <w:t xml:space="preserve">reach </w:t>
      </w:r>
      <w:r w:rsidR="001D265F" w:rsidRPr="00A14E8E">
        <w:rPr>
          <w:b/>
          <w:i/>
        </w:rPr>
        <w:t>digitally available services</w:t>
      </w:r>
      <w:r w:rsidR="00A14E8E">
        <w:rPr>
          <w:b/>
          <w:i/>
        </w:rPr>
        <w:t xml:space="preserve"> and</w:t>
      </w:r>
      <w:r w:rsidR="001D265F" w:rsidRPr="00A14E8E">
        <w:rPr>
          <w:b/>
          <w:i/>
        </w:rPr>
        <w:t xml:space="preserve"> information</w:t>
      </w:r>
      <w:r w:rsidR="00A14E8E" w:rsidRPr="00A14E8E">
        <w:rPr>
          <w:b/>
          <w:i/>
        </w:rPr>
        <w:t>.</w:t>
      </w:r>
      <w:r w:rsidR="00A14E8E">
        <w:t xml:space="preserve"> </w:t>
      </w:r>
    </w:p>
    <w:p w14:paraId="626ADFF3" w14:textId="491DCE31" w:rsidR="001175EC" w:rsidRDefault="001175EC" w:rsidP="0076535B">
      <w:r>
        <w:t>Stages of inclusion</w:t>
      </w:r>
    </w:p>
    <w:p w14:paraId="54E20802" w14:textId="54EB5894" w:rsidR="00F21381" w:rsidRDefault="0076535B" w:rsidP="0076535B">
      <w:r>
        <w:t xml:space="preserve">Digital inclusion has at least three pre-requisites. The first is the existence of </w:t>
      </w:r>
      <w:r w:rsidR="0000119E">
        <w:t xml:space="preserve">an </w:t>
      </w:r>
      <w:r w:rsidRPr="0000119E">
        <w:rPr>
          <w:noProof/>
        </w:rPr>
        <w:t>infrastructure</w:t>
      </w:r>
      <w:r>
        <w:t xml:space="preserve"> of </w:t>
      </w:r>
      <w:r w:rsidR="0000119E">
        <w:t xml:space="preserve">the </w:t>
      </w:r>
      <w:r w:rsidRPr="0000119E">
        <w:rPr>
          <w:noProof/>
        </w:rPr>
        <w:t>digital</w:t>
      </w:r>
      <w:r>
        <w:t xml:space="preserve"> network. The second is the possession or access to a smart device needed to access these networks. The third is the acquisition of motor and mental skills necessary to be able to manipulate the </w:t>
      </w:r>
      <w:r w:rsidRPr="0000119E">
        <w:rPr>
          <w:noProof/>
        </w:rPr>
        <w:t>devi</w:t>
      </w:r>
      <w:r w:rsidR="0000119E">
        <w:rPr>
          <w:noProof/>
        </w:rPr>
        <w:t>c</w:t>
      </w:r>
      <w:r w:rsidRPr="0000119E">
        <w:rPr>
          <w:noProof/>
        </w:rPr>
        <w:t>e</w:t>
      </w:r>
      <w:r>
        <w:t xml:space="preserve"> and the platforms to reach the desired information and service. As the first is almost completely in the public or external realm, we ignore it for the present purpose. The process of </w:t>
      </w:r>
      <w:r w:rsidRPr="0000119E">
        <w:rPr>
          <w:noProof/>
        </w:rPr>
        <w:t>wide</w:t>
      </w:r>
      <w:r w:rsidR="0000119E">
        <w:rPr>
          <w:noProof/>
        </w:rPr>
        <w:t>-</w:t>
      </w:r>
      <w:r w:rsidRPr="0000119E">
        <w:rPr>
          <w:noProof/>
        </w:rPr>
        <w:t>scale</w:t>
      </w:r>
      <w:r>
        <w:t xml:space="preserve"> possession or access to smart devices is </w:t>
      </w:r>
      <w:r w:rsidRPr="0000119E">
        <w:rPr>
          <w:noProof/>
        </w:rPr>
        <w:t>archetypal</w:t>
      </w:r>
      <w:r>
        <w:t xml:space="preserve"> technology dissemination and adoption process. The third component is a combination of inculcation of skills as well as </w:t>
      </w:r>
      <w:r w:rsidR="0000119E">
        <w:t xml:space="preserve">the </w:t>
      </w:r>
      <w:r w:rsidRPr="0000119E">
        <w:rPr>
          <w:noProof/>
        </w:rPr>
        <w:t>adoption</w:t>
      </w:r>
      <w:r>
        <w:t xml:space="preserve"> of new behaviour required </w:t>
      </w:r>
      <w:r w:rsidRPr="0000119E">
        <w:rPr>
          <w:noProof/>
        </w:rPr>
        <w:t>to digitally access and u</w:t>
      </w:r>
      <w:r w:rsidR="0000119E" w:rsidRPr="0000119E">
        <w:rPr>
          <w:noProof/>
        </w:rPr>
        <w:t>s</w:t>
      </w:r>
      <w:r w:rsidRPr="0000119E">
        <w:rPr>
          <w:noProof/>
        </w:rPr>
        <w:t>e information</w:t>
      </w:r>
      <w:r>
        <w:t xml:space="preserve">. </w:t>
      </w:r>
      <w:r w:rsidR="00F21381">
        <w:t>C</w:t>
      </w:r>
      <w:r>
        <w:t xml:space="preserve">ombining the </w:t>
      </w:r>
      <w:r w:rsidRPr="0000119E">
        <w:rPr>
          <w:noProof/>
        </w:rPr>
        <w:t>la</w:t>
      </w:r>
      <w:r w:rsidR="0000119E">
        <w:rPr>
          <w:noProof/>
        </w:rPr>
        <w:t>t</w:t>
      </w:r>
      <w:r w:rsidRPr="0000119E">
        <w:rPr>
          <w:noProof/>
        </w:rPr>
        <w:t>ter</w:t>
      </w:r>
      <w:r>
        <w:t xml:space="preserve"> two, we can </w:t>
      </w:r>
      <w:r w:rsidRPr="0000119E">
        <w:rPr>
          <w:noProof/>
        </w:rPr>
        <w:t>conceptualize</w:t>
      </w:r>
      <w:r>
        <w:t xml:space="preserve"> that when viewed as encompassing increasing </w:t>
      </w:r>
      <w:r w:rsidR="008543B0">
        <w:t>proportion of the population of citizens, digital inclusion will proceed in stages.</w:t>
      </w:r>
      <w:r w:rsidR="00DE2D5E">
        <w:t xml:space="preserve"> </w:t>
      </w:r>
    </w:p>
    <w:p w14:paraId="177BFCC7" w14:textId="4BAD7AC5" w:rsidR="0076535B" w:rsidRDefault="00F21381" w:rsidP="0076535B">
      <w:r>
        <w:lastRenderedPageBreak/>
        <w:t xml:space="preserve">Technology adoption stages have </w:t>
      </w:r>
      <w:r w:rsidRPr="0000119E">
        <w:rPr>
          <w:noProof/>
        </w:rPr>
        <w:t>been conceptualized</w:t>
      </w:r>
      <w:r>
        <w:t xml:space="preserve"> in the </w:t>
      </w:r>
      <w:r w:rsidRPr="0000119E">
        <w:rPr>
          <w:noProof/>
        </w:rPr>
        <w:t>well</w:t>
      </w:r>
      <w:r w:rsidR="0000119E">
        <w:rPr>
          <w:noProof/>
        </w:rPr>
        <w:t>-</w:t>
      </w:r>
      <w:r w:rsidRPr="0000119E">
        <w:rPr>
          <w:noProof/>
        </w:rPr>
        <w:t>known</w:t>
      </w:r>
      <w:r>
        <w:t xml:space="preserve"> framework of Rogers who states that the entire target population can be seen to comprise “innovators”; “early adopters”; “early majority”; “late majority” and “laggards”.</w:t>
      </w:r>
      <w:r w:rsidR="000751C6">
        <w:t>(Rogers EM</w:t>
      </w:r>
      <w:r w:rsidR="00B2552D">
        <w:t xml:space="preserve"> 1962/2003)</w:t>
      </w:r>
      <w:r>
        <w:t xml:space="preserve"> Rogers goes on to state that each of the categories accounts for a proportion of the population: 2.5% of the total for innovators as well as laggards, 13.5% for the early adopters, 34% each for early as well as late majority and the rest for laggards. </w:t>
      </w:r>
      <w:r w:rsidRPr="0000119E">
        <w:rPr>
          <w:noProof/>
        </w:rPr>
        <w:t>This</w:t>
      </w:r>
      <w:r>
        <w:t xml:space="preserve"> is a generic framework. The attributes of the members of each group will vary by the specific application of this framework.  </w:t>
      </w:r>
      <w:r w:rsidR="000751C6">
        <w:t xml:space="preserve">In a society </w:t>
      </w:r>
      <w:r w:rsidR="000751C6" w:rsidRPr="0000119E">
        <w:rPr>
          <w:noProof/>
        </w:rPr>
        <w:t>characterized</w:t>
      </w:r>
      <w:r w:rsidR="000751C6">
        <w:t xml:space="preserve"> by physical and face to face sort of interactions for all walks of life, shift to a digital </w:t>
      </w:r>
      <w:r w:rsidR="00151A24">
        <w:t xml:space="preserve">mode of </w:t>
      </w:r>
      <w:r w:rsidR="000751C6">
        <w:t>exchange and the spread of skills necessary for it are both innovations and hence the above theory is ipso facto applicable. We need to discover the specific nature of each category.</w:t>
      </w:r>
      <w:r w:rsidR="0076535B">
        <w:t xml:space="preserve"> </w:t>
      </w:r>
    </w:p>
    <w:p w14:paraId="3C8B3697" w14:textId="60A90948" w:rsidR="003906E5" w:rsidRDefault="000751C6" w:rsidP="0076535B">
      <w:r>
        <w:t xml:space="preserve">In </w:t>
      </w:r>
      <w:r w:rsidR="00151A24">
        <w:t xml:space="preserve">the specific </w:t>
      </w:r>
      <w:r>
        <w:t xml:space="preserve">case of </w:t>
      </w:r>
      <w:r w:rsidR="0000119E">
        <w:t xml:space="preserve">the </w:t>
      </w:r>
      <w:r w:rsidRPr="0000119E">
        <w:rPr>
          <w:noProof/>
        </w:rPr>
        <w:t>spread</w:t>
      </w:r>
      <w:r>
        <w:t xml:space="preserve"> of digital inclusion; a </w:t>
      </w:r>
      <w:r w:rsidRPr="0000119E">
        <w:rPr>
          <w:noProof/>
        </w:rPr>
        <w:t>four</w:t>
      </w:r>
      <w:r w:rsidR="0000119E">
        <w:rPr>
          <w:noProof/>
        </w:rPr>
        <w:t>-</w:t>
      </w:r>
      <w:r w:rsidRPr="0000119E">
        <w:rPr>
          <w:noProof/>
        </w:rPr>
        <w:t>stage</w:t>
      </w:r>
      <w:r>
        <w:t xml:space="preserve"> pathway h</w:t>
      </w:r>
      <w:r w:rsidR="00284220">
        <w:t>a</w:t>
      </w:r>
      <w:r>
        <w:t xml:space="preserve">s </w:t>
      </w:r>
      <w:r w:rsidRPr="0000119E">
        <w:rPr>
          <w:noProof/>
        </w:rPr>
        <w:t>been suggested</w:t>
      </w:r>
      <w:r>
        <w:t xml:space="preserve">: the first stage is </w:t>
      </w:r>
      <w:r w:rsidR="00284220">
        <w:t xml:space="preserve">of digital access. In this stage, people who have no access to a computer or a smart </w:t>
      </w:r>
      <w:r w:rsidR="00284220" w:rsidRPr="0000119E">
        <w:rPr>
          <w:noProof/>
        </w:rPr>
        <w:t>device</w:t>
      </w:r>
      <w:r w:rsidR="00284220">
        <w:t xml:space="preserve"> acquires such access. The second stage is “digital taste”. In this stage, the individual</w:t>
      </w:r>
      <w:r w:rsidR="0000119E">
        <w:t xml:space="preserve">s who have </w:t>
      </w:r>
      <w:r w:rsidR="00284220">
        <w:t>acquired the device</w:t>
      </w:r>
      <w:r w:rsidR="0000119E">
        <w:t>s</w:t>
      </w:r>
      <w:r w:rsidR="00284220">
        <w:t xml:space="preserve"> that </w:t>
      </w:r>
      <w:r w:rsidR="00284220" w:rsidRPr="0000119E">
        <w:rPr>
          <w:noProof/>
        </w:rPr>
        <w:t>enables</w:t>
      </w:r>
      <w:r w:rsidR="00284220">
        <w:t xml:space="preserve"> them to access the digital world tend to take a call about whether they will</w:t>
      </w:r>
      <w:r w:rsidR="0000119E" w:rsidRPr="0000119E">
        <w:rPr>
          <w:noProof/>
        </w:rPr>
        <w:t>, in fact,</w:t>
      </w:r>
      <w:r w:rsidR="00284220">
        <w:t xml:space="preserve"> access the new world and if so; for what purpose. The third stage of “digital readiness” is reached by those individuals who have now acquired the taste for the digital world but now need to learn the skills necessary for </w:t>
      </w:r>
      <w:r w:rsidR="00284220" w:rsidRPr="0000119E">
        <w:rPr>
          <w:noProof/>
        </w:rPr>
        <w:t>access</w:t>
      </w:r>
      <w:r w:rsidR="00284220">
        <w:t xml:space="preserve">. The final stage is of “digital literacy” in which the individuals are capable of navigating in the digital world to access and </w:t>
      </w:r>
      <w:r w:rsidR="00284220" w:rsidRPr="0000119E">
        <w:rPr>
          <w:noProof/>
        </w:rPr>
        <w:t>u</w:t>
      </w:r>
      <w:r w:rsidR="0000119E">
        <w:rPr>
          <w:noProof/>
        </w:rPr>
        <w:t>s</w:t>
      </w:r>
      <w:r w:rsidR="00284220" w:rsidRPr="0000119E">
        <w:rPr>
          <w:noProof/>
        </w:rPr>
        <w:t>e</w:t>
      </w:r>
      <w:r w:rsidR="00284220">
        <w:t xml:space="preserve"> it for their purpose. (E</w:t>
      </w:r>
      <w:r w:rsidR="00B2552D">
        <w:t>PALE, 2009)</w:t>
      </w:r>
      <w:r w:rsidR="003906E5">
        <w:t xml:space="preserve">. </w:t>
      </w:r>
      <w:r w:rsidR="003906E5" w:rsidRPr="0000119E">
        <w:rPr>
          <w:noProof/>
        </w:rPr>
        <w:t>Figuereriado</w:t>
      </w:r>
      <w:r w:rsidR="003906E5">
        <w:t xml:space="preserve"> et all (2012) have argued for considering a </w:t>
      </w:r>
      <w:r w:rsidR="003906E5" w:rsidRPr="0000119E">
        <w:rPr>
          <w:noProof/>
        </w:rPr>
        <w:t>somewhat</w:t>
      </w:r>
      <w:r w:rsidR="003906E5">
        <w:t xml:space="preserve"> compressed transition process: the first of access where a combination of computers, tabs and </w:t>
      </w:r>
      <w:r w:rsidR="003906E5" w:rsidRPr="0000119E">
        <w:rPr>
          <w:noProof/>
        </w:rPr>
        <w:t>smart phones</w:t>
      </w:r>
      <w:r w:rsidR="003906E5">
        <w:t xml:space="preserve"> create </w:t>
      </w:r>
      <w:r w:rsidR="003906E5" w:rsidRPr="0000119E">
        <w:rPr>
          <w:noProof/>
        </w:rPr>
        <w:t>an access</w:t>
      </w:r>
      <w:r w:rsidR="003906E5">
        <w:t xml:space="preserve"> to digital world and ITES and the second stage of professional training and skill building in which individuals acquire the capacity to use the access appropriately. </w:t>
      </w:r>
    </w:p>
    <w:p w14:paraId="1B1A0C06" w14:textId="73775A61" w:rsidR="003906E5" w:rsidRDefault="003906E5" w:rsidP="0076535B">
      <w:r>
        <w:t xml:space="preserve">We propose </w:t>
      </w:r>
      <w:r w:rsidR="0000119E">
        <w:rPr>
          <w:noProof/>
        </w:rPr>
        <w:t>six-</w:t>
      </w:r>
      <w:r w:rsidRPr="0000119E">
        <w:rPr>
          <w:noProof/>
        </w:rPr>
        <w:t>stage</w:t>
      </w:r>
      <w:r>
        <w:t xml:space="preserve"> transition to </w:t>
      </w:r>
      <w:r w:rsidRPr="0000119E">
        <w:rPr>
          <w:noProof/>
        </w:rPr>
        <w:t>full</w:t>
      </w:r>
      <w:r w:rsidR="0000119E">
        <w:rPr>
          <w:noProof/>
        </w:rPr>
        <w:t>-</w:t>
      </w:r>
      <w:r w:rsidRPr="0000119E">
        <w:rPr>
          <w:noProof/>
        </w:rPr>
        <w:t>fledged</w:t>
      </w:r>
      <w:r>
        <w:t xml:space="preserve"> digital inclusion. To start with every individual is </w:t>
      </w:r>
      <w:r w:rsidR="00151A24">
        <w:t xml:space="preserve">presumed to be </w:t>
      </w:r>
      <w:r>
        <w:t>excluded from the digital and ITES world. The stages of inclusion are</w:t>
      </w:r>
    </w:p>
    <w:p w14:paraId="3326536B" w14:textId="15F02AB1" w:rsidR="003906E5" w:rsidRDefault="007E7B48" w:rsidP="007E7B48">
      <w:pPr>
        <w:pStyle w:val="ListParagraph"/>
        <w:numPr>
          <w:ilvl w:val="0"/>
          <w:numId w:val="2"/>
        </w:numPr>
      </w:pPr>
      <w:r>
        <w:t>Access</w:t>
      </w:r>
      <w:r w:rsidR="003906E5">
        <w:t xml:space="preserve">: gaining access </w:t>
      </w:r>
      <w:r w:rsidR="0000119E">
        <w:rPr>
          <w:noProof/>
        </w:rPr>
        <w:t>using</w:t>
      </w:r>
      <w:r w:rsidR="003906E5">
        <w:t xml:space="preserve"> sole or shared ownership or use rights to a device such as a computer or a </w:t>
      </w:r>
      <w:r w:rsidR="003906E5" w:rsidRPr="0000119E">
        <w:rPr>
          <w:noProof/>
        </w:rPr>
        <w:t>smart phone</w:t>
      </w:r>
      <w:r w:rsidR="00151A24">
        <w:t xml:space="preserve"> connected to </w:t>
      </w:r>
      <w:r w:rsidR="0000119E">
        <w:t xml:space="preserve">the </w:t>
      </w:r>
      <w:r w:rsidR="00151A24" w:rsidRPr="0000119E">
        <w:rPr>
          <w:noProof/>
        </w:rPr>
        <w:t>data</w:t>
      </w:r>
      <w:r w:rsidR="00151A24">
        <w:t xml:space="preserve"> network</w:t>
      </w:r>
      <w:r w:rsidR="003906E5">
        <w:t>.</w:t>
      </w:r>
    </w:p>
    <w:p w14:paraId="5B708175" w14:textId="09E172C4" w:rsidR="003906E5" w:rsidRDefault="007E7B48" w:rsidP="007E7B48">
      <w:pPr>
        <w:pStyle w:val="ListParagraph"/>
        <w:numPr>
          <w:ilvl w:val="0"/>
          <w:numId w:val="2"/>
        </w:numPr>
      </w:pPr>
      <w:r>
        <w:t>Familiarity</w:t>
      </w:r>
      <w:r w:rsidR="003906E5">
        <w:t>: Familiarity</w:t>
      </w:r>
      <w:r w:rsidR="00151A24">
        <w:t xml:space="preserve"> with the operations</w:t>
      </w:r>
      <w:r w:rsidR="003906E5">
        <w:t xml:space="preserve"> and overcoming </w:t>
      </w:r>
      <w:r w:rsidR="003906E5" w:rsidRPr="0000119E">
        <w:rPr>
          <w:noProof/>
        </w:rPr>
        <w:t>diffidence</w:t>
      </w:r>
      <w:r w:rsidR="0000119E">
        <w:rPr>
          <w:noProof/>
        </w:rPr>
        <w:t>/</w:t>
      </w:r>
      <w:r w:rsidR="003906E5" w:rsidRPr="0000119E">
        <w:rPr>
          <w:noProof/>
        </w:rPr>
        <w:t>xenophobia</w:t>
      </w:r>
      <w:r w:rsidR="003906E5">
        <w:t>.</w:t>
      </w:r>
    </w:p>
    <w:p w14:paraId="732634CD" w14:textId="4FFA3F24" w:rsidR="003906E5" w:rsidRDefault="007E7B48" w:rsidP="007E7B48">
      <w:pPr>
        <w:pStyle w:val="ListParagraph"/>
        <w:numPr>
          <w:ilvl w:val="0"/>
          <w:numId w:val="2"/>
        </w:numPr>
      </w:pPr>
      <w:r>
        <w:t>Specific limited use</w:t>
      </w:r>
      <w:r w:rsidR="003906E5">
        <w:t>: Limited and specific purpose</w:t>
      </w:r>
      <w:r w:rsidR="00151A24">
        <w:t>-</w:t>
      </w:r>
      <w:r w:rsidR="003906E5">
        <w:t>driven use.</w:t>
      </w:r>
    </w:p>
    <w:p w14:paraId="36FB90CC" w14:textId="254EC6A7" w:rsidR="003906E5" w:rsidRDefault="007E7B48" w:rsidP="007E7B48">
      <w:pPr>
        <w:pStyle w:val="ListParagraph"/>
        <w:numPr>
          <w:ilvl w:val="0"/>
          <w:numId w:val="2"/>
        </w:numPr>
      </w:pPr>
      <w:r>
        <w:t>Navigation Comfort</w:t>
      </w:r>
      <w:r w:rsidR="003906E5">
        <w:t xml:space="preserve">: Comfort with navigation </w:t>
      </w:r>
      <w:r w:rsidR="00151A24">
        <w:t xml:space="preserve">on the web </w:t>
      </w:r>
      <w:r w:rsidR="003906E5">
        <w:t>and search skills sufficient to help others access and use</w:t>
      </w:r>
    </w:p>
    <w:p w14:paraId="131B60C6" w14:textId="77777777" w:rsidR="00CE32C7" w:rsidRDefault="003906E5" w:rsidP="007E7B48">
      <w:pPr>
        <w:pStyle w:val="ListParagraph"/>
        <w:numPr>
          <w:ilvl w:val="0"/>
          <w:numId w:val="2"/>
        </w:numPr>
      </w:pPr>
      <w:r>
        <w:t xml:space="preserve">Voluntary, Creative and </w:t>
      </w:r>
      <w:r w:rsidR="00151A24">
        <w:t>proactive</w:t>
      </w:r>
      <w:r>
        <w:t xml:space="preserve"> use</w:t>
      </w:r>
      <w:r w:rsidR="007E7B48">
        <w:t xml:space="preserve">: proactive use </w:t>
      </w:r>
      <w:r>
        <w:t xml:space="preserve">of digital access to evolve access and use complex information as well as </w:t>
      </w:r>
      <w:r w:rsidR="007E7B48">
        <w:t xml:space="preserve">create </w:t>
      </w:r>
      <w:r>
        <w:t>new knowledge</w:t>
      </w:r>
      <w:r w:rsidR="007E7B48">
        <w:t xml:space="preserve">. </w:t>
      </w:r>
    </w:p>
    <w:p w14:paraId="67928BB4" w14:textId="0953327E" w:rsidR="003906E5" w:rsidRDefault="00CE32C7" w:rsidP="007E7B48">
      <w:pPr>
        <w:pStyle w:val="ListParagraph"/>
        <w:numPr>
          <w:ilvl w:val="0"/>
          <w:numId w:val="2"/>
        </w:numPr>
      </w:pPr>
      <w:r>
        <w:t xml:space="preserve">(Awareness of possibilities of universal applications of IT and initiative in creating new applications.)  </w:t>
      </w:r>
      <w:r w:rsidR="003906E5">
        <w:t xml:space="preserve"> </w:t>
      </w:r>
    </w:p>
    <w:p w14:paraId="6B94AE63" w14:textId="329C3472" w:rsidR="00F21381" w:rsidRDefault="003906E5" w:rsidP="0076535B">
      <w:r>
        <w:t xml:space="preserve"> </w:t>
      </w:r>
      <w:r w:rsidR="007E7B48">
        <w:t>This model builds on the EPALE model narrated above specifically in the context of the goal of building a digitally empowered society. We add the fifth stage to the four stages of EPALE.</w:t>
      </w:r>
      <w:r w:rsidR="00A60239">
        <w:t xml:space="preserve"> </w:t>
      </w:r>
      <w:r w:rsidR="00977504">
        <w:t xml:space="preserve">If, as we contend, </w:t>
      </w:r>
      <w:r w:rsidR="0000119E">
        <w:t xml:space="preserve">the </w:t>
      </w:r>
      <w:r w:rsidR="00977504" w:rsidRPr="0000119E">
        <w:rPr>
          <w:noProof/>
        </w:rPr>
        <w:t>agency</w:t>
      </w:r>
      <w:r w:rsidR="00977504">
        <w:t xml:space="preserve"> is an important ingredient of empowerment then Stage 3 (navigation comfort onwards) </w:t>
      </w:r>
      <w:r w:rsidR="00151A24">
        <w:t xml:space="preserve">of </w:t>
      </w:r>
      <w:r w:rsidR="00977504">
        <w:t xml:space="preserve">digital inclusion is the first stage which can be said to lead the process of such empowerment. </w:t>
      </w:r>
      <w:r w:rsidR="00CE32C7">
        <w:t xml:space="preserve">The sixth stage is of </w:t>
      </w:r>
      <w:r w:rsidR="0000119E">
        <w:rPr>
          <w:noProof/>
        </w:rPr>
        <w:t>proactive digital</w:t>
      </w:r>
      <w:r w:rsidR="00CE32C7">
        <w:t xml:space="preserve"> empowerment when the citizen herself can foresee applications and participate in their creation. This stage need not </w:t>
      </w:r>
      <w:r w:rsidR="00CE32C7" w:rsidRPr="0000119E">
        <w:rPr>
          <w:noProof/>
        </w:rPr>
        <w:t>be considered</w:t>
      </w:r>
      <w:r w:rsidR="00CE32C7">
        <w:t xml:space="preserve"> as being a prerequisite for everyone. </w:t>
      </w:r>
      <w:r w:rsidR="00977504">
        <w:t xml:space="preserve">Empowerment also subsumes the will to exert efforts to negotiate for carrying </w:t>
      </w:r>
      <w:r w:rsidR="00977504" w:rsidRPr="0000119E">
        <w:rPr>
          <w:noProof/>
        </w:rPr>
        <w:t>out individual</w:t>
      </w:r>
      <w:r w:rsidR="00977504">
        <w:t xml:space="preserve"> choice in practice as well as a desire to influence the world about one’s views and rights. Considering this, we may perhaps be able to associate digital empowerment only with the final stage of voluntary, creative and </w:t>
      </w:r>
      <w:r w:rsidR="00151A24">
        <w:t>proactive</w:t>
      </w:r>
      <w:r w:rsidR="00977504">
        <w:t xml:space="preserve"> use of digital access.</w:t>
      </w:r>
    </w:p>
    <w:p w14:paraId="1DFEAC48" w14:textId="2A689DF6" w:rsidR="002D149B" w:rsidRPr="00AF55BB" w:rsidRDefault="001175EC" w:rsidP="00977504">
      <w:pPr>
        <w:rPr>
          <w:b/>
        </w:rPr>
      </w:pPr>
      <w:r w:rsidRPr="00AF55BB">
        <w:rPr>
          <w:b/>
        </w:rPr>
        <w:t xml:space="preserve"> </w:t>
      </w:r>
      <w:r w:rsidR="002D149B" w:rsidRPr="00AF55BB">
        <w:rPr>
          <w:b/>
        </w:rPr>
        <w:t>Method</w:t>
      </w:r>
      <w:r w:rsidR="00151A24" w:rsidRPr="00AF55BB">
        <w:rPr>
          <w:b/>
        </w:rPr>
        <w:t>,</w:t>
      </w:r>
      <w:r w:rsidR="002D149B" w:rsidRPr="00AF55BB">
        <w:rPr>
          <w:b/>
        </w:rPr>
        <w:t xml:space="preserve"> materials</w:t>
      </w:r>
      <w:r w:rsidR="007F2FF7" w:rsidRPr="00AF55BB">
        <w:rPr>
          <w:b/>
        </w:rPr>
        <w:t xml:space="preserve"> and inferences from the data</w:t>
      </w:r>
    </w:p>
    <w:p w14:paraId="5E49590F" w14:textId="2E6B07DF" w:rsidR="001443DC" w:rsidRPr="001443DC" w:rsidRDefault="00977504" w:rsidP="00977504">
      <w:pPr>
        <w:rPr>
          <w:noProof/>
        </w:rPr>
      </w:pPr>
      <w:r>
        <w:lastRenderedPageBreak/>
        <w:t xml:space="preserve">As noted above, this paper </w:t>
      </w:r>
      <w:r w:rsidRPr="001443DC">
        <w:rPr>
          <w:noProof/>
        </w:rPr>
        <w:t>synthesizes</w:t>
      </w:r>
      <w:r>
        <w:t xml:space="preserve"> the studies done </w:t>
      </w:r>
      <w:r w:rsidRPr="0000119E">
        <w:rPr>
          <w:noProof/>
        </w:rPr>
        <w:t xml:space="preserve">by </w:t>
      </w:r>
      <w:r w:rsidR="0000119E">
        <w:rPr>
          <w:noProof/>
        </w:rPr>
        <w:t>our collaborators and by u</w:t>
      </w:r>
      <w:r w:rsidRPr="0000119E">
        <w:rPr>
          <w:noProof/>
        </w:rPr>
        <w:t>s</w:t>
      </w:r>
      <w:r>
        <w:t xml:space="preserve">. The </w:t>
      </w:r>
      <w:proofErr w:type="gramStart"/>
      <w:r>
        <w:t>seven field</w:t>
      </w:r>
      <w:proofErr w:type="gramEnd"/>
      <w:r>
        <w:t xml:space="preserve"> </w:t>
      </w:r>
      <w:r w:rsidRPr="0000119E">
        <w:rPr>
          <w:noProof/>
        </w:rPr>
        <w:t>data</w:t>
      </w:r>
      <w:r w:rsidR="0000119E">
        <w:rPr>
          <w:noProof/>
        </w:rPr>
        <w:t>-</w:t>
      </w:r>
      <w:r w:rsidRPr="0000119E">
        <w:rPr>
          <w:noProof/>
        </w:rPr>
        <w:t>oriented</w:t>
      </w:r>
      <w:r>
        <w:t xml:space="preserve"> studies followed a common methodology. The researchers worked in the locale where they had both language and social familiarity. Strict random sample choice procedures </w:t>
      </w:r>
      <w:r w:rsidRPr="001443DC">
        <w:rPr>
          <w:noProof/>
        </w:rPr>
        <w:t>were not followed</w:t>
      </w:r>
      <w:r>
        <w:t xml:space="preserve"> for </w:t>
      </w:r>
      <w:r w:rsidRPr="001443DC">
        <w:rPr>
          <w:noProof/>
        </w:rPr>
        <w:t>choice</w:t>
      </w:r>
      <w:r>
        <w:t xml:space="preserve"> of specific villages or individual respondents; nor were they influenced by any consideration other than language familiarity and social access. Data </w:t>
      </w:r>
      <w:r w:rsidRPr="001443DC">
        <w:rPr>
          <w:noProof/>
        </w:rPr>
        <w:t>was gathered</w:t>
      </w:r>
      <w:r>
        <w:t xml:space="preserve"> through three means: secondary data </w:t>
      </w:r>
      <w:r w:rsidR="0000119E">
        <w:rPr>
          <w:noProof/>
        </w:rPr>
        <w:t>about</w:t>
      </w:r>
      <w:r>
        <w:t xml:space="preserve"> infrastructure</w:t>
      </w:r>
      <w:r w:rsidR="00FA3FCA">
        <w:t xml:space="preserve"> etc.; individual responses were obtained </w:t>
      </w:r>
      <w:r w:rsidR="0000119E">
        <w:rPr>
          <w:noProof/>
        </w:rPr>
        <w:t>using</w:t>
      </w:r>
      <w:r w:rsidR="00FA3FCA">
        <w:t xml:space="preserve"> administration of a structured interview schedule</w:t>
      </w:r>
      <w:r w:rsidR="0000119E">
        <w:t>,</w:t>
      </w:r>
      <w:r w:rsidR="00FA3FCA">
        <w:t xml:space="preserve"> </w:t>
      </w:r>
      <w:r w:rsidR="00FA3FCA" w:rsidRPr="0000119E">
        <w:rPr>
          <w:noProof/>
        </w:rPr>
        <w:t>and</w:t>
      </w:r>
      <w:r w:rsidR="00FA3FCA">
        <w:t xml:space="preserve"> overall perceptions and views were obtained by conducting focus group discussions with citizens from the villages. </w:t>
      </w:r>
      <w:r>
        <w:t>The study in South Rajasthan (Phansalkar and Chamola, 2018) had a large sample size of over 1300 respondents.</w:t>
      </w:r>
      <w:r w:rsidR="00FA3FCA">
        <w:t xml:space="preserve"> Each of the other six other studies had a sample size of around 100. </w:t>
      </w:r>
      <w:r w:rsidR="003733AB" w:rsidRPr="001443DC">
        <w:rPr>
          <w:noProof/>
        </w:rPr>
        <w:t xml:space="preserve">The data gathered pertained to </w:t>
      </w:r>
      <w:r w:rsidR="001443DC" w:rsidRPr="001443DC">
        <w:rPr>
          <w:noProof/>
        </w:rPr>
        <w:t xml:space="preserve">the </w:t>
      </w:r>
    </w:p>
    <w:p w14:paraId="50F0655E" w14:textId="77777777" w:rsidR="001443DC" w:rsidRPr="001443DC" w:rsidRDefault="003733AB" w:rsidP="001443DC">
      <w:pPr>
        <w:pStyle w:val="ListParagraph"/>
        <w:numPr>
          <w:ilvl w:val="0"/>
          <w:numId w:val="5"/>
        </w:numPr>
        <w:rPr>
          <w:noProof/>
        </w:rPr>
      </w:pPr>
      <w:r w:rsidRPr="001443DC">
        <w:rPr>
          <w:noProof/>
        </w:rPr>
        <w:t xml:space="preserve">availability of electricity; </w:t>
      </w:r>
    </w:p>
    <w:p w14:paraId="57E24345" w14:textId="77777777" w:rsidR="001443DC" w:rsidRPr="001443DC" w:rsidRDefault="003733AB" w:rsidP="001443DC">
      <w:pPr>
        <w:pStyle w:val="ListParagraph"/>
        <w:numPr>
          <w:ilvl w:val="0"/>
          <w:numId w:val="5"/>
        </w:numPr>
        <w:rPr>
          <w:noProof/>
        </w:rPr>
      </w:pPr>
      <w:r w:rsidRPr="001443DC">
        <w:rPr>
          <w:noProof/>
        </w:rPr>
        <w:t xml:space="preserve">availability and perceived quality of data networks; </w:t>
      </w:r>
    </w:p>
    <w:p w14:paraId="7622EDB6" w14:textId="77777777" w:rsidR="001443DC" w:rsidRPr="001443DC" w:rsidRDefault="003733AB" w:rsidP="001443DC">
      <w:pPr>
        <w:pStyle w:val="ListParagraph"/>
        <w:numPr>
          <w:ilvl w:val="0"/>
          <w:numId w:val="5"/>
        </w:numPr>
        <w:rPr>
          <w:noProof/>
        </w:rPr>
      </w:pPr>
      <w:r w:rsidRPr="001443DC">
        <w:rPr>
          <w:noProof/>
        </w:rPr>
        <w:t xml:space="preserve">ownership and access to smart phones; </w:t>
      </w:r>
    </w:p>
    <w:p w14:paraId="1E72FCBE" w14:textId="77777777" w:rsidR="001443DC" w:rsidRPr="001443DC" w:rsidRDefault="003733AB" w:rsidP="001443DC">
      <w:pPr>
        <w:pStyle w:val="ListParagraph"/>
        <w:numPr>
          <w:ilvl w:val="0"/>
          <w:numId w:val="5"/>
        </w:numPr>
        <w:rPr>
          <w:noProof/>
        </w:rPr>
      </w:pPr>
      <w:r w:rsidRPr="001443DC">
        <w:rPr>
          <w:noProof/>
        </w:rPr>
        <w:t>presence and use of shared facilities such as internet cafes or publicly run e-kiosks;</w:t>
      </w:r>
    </w:p>
    <w:p w14:paraId="1AC56A5C" w14:textId="5041CC8D" w:rsidR="001443DC" w:rsidRPr="001443DC" w:rsidRDefault="003733AB" w:rsidP="001443DC">
      <w:pPr>
        <w:pStyle w:val="ListParagraph"/>
        <w:numPr>
          <w:ilvl w:val="0"/>
          <w:numId w:val="5"/>
        </w:numPr>
        <w:rPr>
          <w:noProof/>
        </w:rPr>
      </w:pPr>
      <w:r w:rsidRPr="001443DC">
        <w:rPr>
          <w:noProof/>
        </w:rPr>
        <w:t xml:space="preserve">frequency and ability of the individuals to use the device, </w:t>
      </w:r>
    </w:p>
    <w:p w14:paraId="7B924F7E" w14:textId="4132B10A" w:rsidR="001443DC" w:rsidRPr="001443DC" w:rsidRDefault="001443DC" w:rsidP="001443DC">
      <w:pPr>
        <w:pStyle w:val="ListParagraph"/>
        <w:numPr>
          <w:ilvl w:val="0"/>
          <w:numId w:val="5"/>
        </w:numPr>
        <w:rPr>
          <w:noProof/>
        </w:rPr>
      </w:pPr>
      <w:r w:rsidRPr="001443DC">
        <w:rPr>
          <w:noProof/>
        </w:rPr>
        <w:t xml:space="preserve">the </w:t>
      </w:r>
      <w:r w:rsidR="003733AB" w:rsidRPr="001443DC">
        <w:rPr>
          <w:noProof/>
        </w:rPr>
        <w:t xml:space="preserve">intensity of internet use by individuals, </w:t>
      </w:r>
    </w:p>
    <w:p w14:paraId="67096616" w14:textId="77777777" w:rsidR="001443DC" w:rsidRPr="001443DC" w:rsidRDefault="003733AB" w:rsidP="001443DC">
      <w:pPr>
        <w:pStyle w:val="ListParagraph"/>
        <w:numPr>
          <w:ilvl w:val="0"/>
          <w:numId w:val="5"/>
        </w:numPr>
        <w:rPr>
          <w:noProof/>
        </w:rPr>
      </w:pPr>
      <w:r w:rsidRPr="001443DC">
        <w:rPr>
          <w:noProof/>
        </w:rPr>
        <w:t xml:space="preserve">usually accessed sites and usual purpose of use of the internet, </w:t>
      </w:r>
    </w:p>
    <w:p w14:paraId="69BBFF11" w14:textId="2132804A" w:rsidR="001443DC" w:rsidRPr="001443DC" w:rsidRDefault="003733AB" w:rsidP="001443DC">
      <w:pPr>
        <w:pStyle w:val="ListParagraph"/>
        <w:numPr>
          <w:ilvl w:val="0"/>
          <w:numId w:val="5"/>
        </w:numPr>
        <w:rPr>
          <w:noProof/>
        </w:rPr>
      </w:pPr>
      <w:r w:rsidRPr="001443DC">
        <w:rPr>
          <w:noProof/>
        </w:rPr>
        <w:t>awareness of information and services available on the web</w:t>
      </w:r>
      <w:r w:rsidR="001443DC" w:rsidRPr="001443DC">
        <w:rPr>
          <w:noProof/>
        </w:rPr>
        <w:t>-</w:t>
      </w:r>
      <w:r w:rsidRPr="001443DC">
        <w:rPr>
          <w:noProof/>
        </w:rPr>
        <w:t>based platforms,</w:t>
      </w:r>
    </w:p>
    <w:p w14:paraId="3CB33B6D" w14:textId="5118AFE5" w:rsidR="001443DC" w:rsidRPr="001443DC" w:rsidRDefault="003733AB" w:rsidP="001443DC">
      <w:pPr>
        <w:pStyle w:val="ListParagraph"/>
        <w:numPr>
          <w:ilvl w:val="0"/>
          <w:numId w:val="5"/>
        </w:numPr>
        <w:rPr>
          <w:noProof/>
        </w:rPr>
      </w:pPr>
      <w:r w:rsidRPr="001443DC">
        <w:rPr>
          <w:noProof/>
        </w:rPr>
        <w:t xml:space="preserve">skills of navigation on the web and </w:t>
      </w:r>
    </w:p>
    <w:p w14:paraId="5251BED7" w14:textId="0AEBA813" w:rsidR="00DF62C2" w:rsidRDefault="003733AB" w:rsidP="001443DC">
      <w:pPr>
        <w:pStyle w:val="ListParagraph"/>
        <w:numPr>
          <w:ilvl w:val="0"/>
          <w:numId w:val="5"/>
        </w:numPr>
      </w:pPr>
      <w:r w:rsidRPr="001443DC">
        <w:rPr>
          <w:noProof/>
        </w:rPr>
        <w:t>challenges experienced in access, contact, engagement and use of web</w:t>
      </w:r>
      <w:r w:rsidR="001443DC" w:rsidRPr="001443DC">
        <w:rPr>
          <w:noProof/>
        </w:rPr>
        <w:t>-</w:t>
      </w:r>
      <w:r w:rsidRPr="001443DC">
        <w:rPr>
          <w:noProof/>
        </w:rPr>
        <w:t>based services.</w:t>
      </w:r>
      <w:r>
        <w:t xml:space="preserve"> </w:t>
      </w:r>
    </w:p>
    <w:p w14:paraId="7BBDD81F" w14:textId="02699E6B" w:rsidR="00DF62C2" w:rsidRDefault="00DF62C2" w:rsidP="00977504">
      <w:r>
        <w:t xml:space="preserve">The </w:t>
      </w:r>
      <w:bookmarkStart w:id="0" w:name="_GoBack"/>
      <w:bookmarkEnd w:id="0"/>
      <w:r>
        <w:t xml:space="preserve">inferences </w:t>
      </w:r>
      <w:r w:rsidR="00151A24">
        <w:t xml:space="preserve">from the data </w:t>
      </w:r>
      <w:r>
        <w:t>are as follows:</w:t>
      </w:r>
    </w:p>
    <w:p w14:paraId="41A92A1A" w14:textId="5BCDCFBB" w:rsidR="00DF62C2" w:rsidRDefault="00DF62C2" w:rsidP="00442B86">
      <w:pPr>
        <w:pStyle w:val="ListParagraph"/>
        <w:numPr>
          <w:ilvl w:val="0"/>
          <w:numId w:val="3"/>
        </w:numPr>
      </w:pPr>
      <w:r>
        <w:t xml:space="preserve">Data networks are accessible in a majority of rural locales studied. The proportion of locales in which data networks are accessible varies from a low of 75% to complete coverage. However, depending upon the topography of the villages, reported strength and stability of the network appears to vary within villages. </w:t>
      </w:r>
      <w:r w:rsidRPr="001443DC">
        <w:rPr>
          <w:noProof/>
        </w:rPr>
        <w:t>As is commonly observed</w:t>
      </w:r>
      <w:r w:rsidR="001443DC" w:rsidRPr="001443DC">
        <w:rPr>
          <w:noProof/>
        </w:rPr>
        <w:t>;</w:t>
      </w:r>
      <w:r w:rsidR="001443DC">
        <w:rPr>
          <w:noProof/>
        </w:rPr>
        <w:t xml:space="preserve"> </w:t>
      </w:r>
      <w:r w:rsidRPr="001443DC">
        <w:rPr>
          <w:noProof/>
        </w:rPr>
        <w:t xml:space="preserve"> such variation occurs in cities as well.</w:t>
      </w:r>
    </w:p>
    <w:p w14:paraId="207D5ED1" w14:textId="0284FC3A" w:rsidR="00DF62C2" w:rsidRDefault="00DF62C2" w:rsidP="00442B86">
      <w:pPr>
        <w:pStyle w:val="ListParagraph"/>
        <w:numPr>
          <w:ilvl w:val="0"/>
          <w:numId w:val="3"/>
        </w:numPr>
      </w:pPr>
      <w:r>
        <w:t xml:space="preserve">Electricity supply </w:t>
      </w:r>
      <w:r w:rsidRPr="001443DC">
        <w:rPr>
          <w:noProof/>
        </w:rPr>
        <w:t>for</w:t>
      </w:r>
      <w:r>
        <w:t xml:space="preserve"> charging of mobile phones is available in a majority of the locales studied. </w:t>
      </w:r>
      <w:r w:rsidR="00151A24">
        <w:t>Very few villages largely due to their remote location report e</w:t>
      </w:r>
      <w:r>
        <w:t xml:space="preserve">lectricity supply of </w:t>
      </w:r>
      <w:r w:rsidR="00151A24">
        <w:t xml:space="preserve">very </w:t>
      </w:r>
      <w:r>
        <w:t xml:space="preserve">indifferent quality posing challenges for charging the smartphones </w:t>
      </w:r>
    </w:p>
    <w:p w14:paraId="4982DDBE" w14:textId="24316046" w:rsidR="00DF62C2" w:rsidRPr="003E3DFD" w:rsidRDefault="00DF62C2" w:rsidP="00442B86">
      <w:pPr>
        <w:pStyle w:val="ListParagraph"/>
        <w:numPr>
          <w:ilvl w:val="0"/>
          <w:numId w:val="3"/>
        </w:numPr>
        <w:rPr>
          <w:b/>
          <w:i/>
        </w:rPr>
      </w:pPr>
      <w:r>
        <w:t xml:space="preserve">Ownership and access to </w:t>
      </w:r>
      <w:r w:rsidRPr="001443DC">
        <w:rPr>
          <w:noProof/>
        </w:rPr>
        <w:t>smart phones</w:t>
      </w:r>
      <w:r>
        <w:t xml:space="preserve"> </w:t>
      </w:r>
      <w:r w:rsidRPr="001443DC">
        <w:rPr>
          <w:noProof/>
        </w:rPr>
        <w:t>is</w:t>
      </w:r>
      <w:r>
        <w:t xml:space="preserve"> far higher than ownership and access to computers and tabs are more or less completely absent in locales studied. While the proportion of respondents reporting ownership or access to smart devices ranged between a low of 10% to a high of 70% in different regions, for the whole sample ownership of </w:t>
      </w:r>
      <w:r w:rsidRPr="001443DC">
        <w:rPr>
          <w:noProof/>
        </w:rPr>
        <w:t>smart phones</w:t>
      </w:r>
      <w:r>
        <w:t xml:space="preserve"> was reported by about a third of the respondents. </w:t>
      </w:r>
    </w:p>
    <w:p w14:paraId="5C41C040" w14:textId="38665FE0" w:rsidR="00C700CB" w:rsidRPr="003E3DFD" w:rsidRDefault="00C700CB" w:rsidP="00C700CB">
      <w:pPr>
        <w:ind w:left="360"/>
        <w:rPr>
          <w:b/>
          <w:i/>
        </w:rPr>
      </w:pPr>
      <w:r w:rsidRPr="003E3DFD">
        <w:rPr>
          <w:b/>
          <w:i/>
        </w:rPr>
        <w:t xml:space="preserve">The above three points inferences from field data point to the fact that a significant number of potential users in </w:t>
      </w:r>
      <w:r w:rsidR="001443DC">
        <w:rPr>
          <w:b/>
          <w:i/>
        </w:rPr>
        <w:t xml:space="preserve">the </w:t>
      </w:r>
      <w:r w:rsidRPr="001443DC">
        <w:rPr>
          <w:b/>
          <w:i/>
          <w:noProof/>
        </w:rPr>
        <w:t>rural</w:t>
      </w:r>
      <w:r w:rsidRPr="003E3DFD">
        <w:rPr>
          <w:b/>
          <w:i/>
        </w:rPr>
        <w:t xml:space="preserve"> area are at the stage of Digital Access in their progress towards digital inclusion. </w:t>
      </w:r>
    </w:p>
    <w:p w14:paraId="025A2C15" w14:textId="13E7B0CF" w:rsidR="00977504" w:rsidRDefault="00DF62C2" w:rsidP="00442B86">
      <w:pPr>
        <w:pStyle w:val="ListParagraph"/>
        <w:numPr>
          <w:ilvl w:val="0"/>
          <w:numId w:val="3"/>
        </w:numPr>
      </w:pPr>
      <w:r>
        <w:t xml:space="preserve">Most users of </w:t>
      </w:r>
      <w:r w:rsidR="001443DC">
        <w:t xml:space="preserve">the </w:t>
      </w:r>
      <w:r w:rsidRPr="001443DC">
        <w:rPr>
          <w:noProof/>
        </w:rPr>
        <w:t>internet</w:t>
      </w:r>
      <w:r>
        <w:t xml:space="preserve"> </w:t>
      </w:r>
      <w:r w:rsidR="00442B86">
        <w:t xml:space="preserve">in our sample </w:t>
      </w:r>
      <w:r>
        <w:t xml:space="preserve">connected via </w:t>
      </w:r>
      <w:r w:rsidRPr="001443DC">
        <w:rPr>
          <w:noProof/>
        </w:rPr>
        <w:t>smart phones</w:t>
      </w:r>
      <w:r w:rsidR="00442B86">
        <w:t xml:space="preserve"> from their homes. A small proportion used the internet from the e-kiosks set up by the local Government agencies</w:t>
      </w:r>
      <w:r>
        <w:t>.</w:t>
      </w:r>
      <w:r w:rsidR="00442B86">
        <w:t xml:space="preserve"> The proportion of users going to internet cafes in nearby towns </w:t>
      </w:r>
      <w:r w:rsidR="00442B86" w:rsidRPr="001443DC">
        <w:rPr>
          <w:noProof/>
        </w:rPr>
        <w:t>etc</w:t>
      </w:r>
      <w:r w:rsidR="001443DC">
        <w:rPr>
          <w:noProof/>
        </w:rPr>
        <w:t>.</w:t>
      </w:r>
      <w:r w:rsidR="00442B86">
        <w:t xml:space="preserve"> was so small as to be called exceptional.</w:t>
      </w:r>
      <w:r>
        <w:t xml:space="preserve"> </w:t>
      </w:r>
      <w:r w:rsidR="003733AB">
        <w:t xml:space="preserve"> </w:t>
      </w:r>
      <w:r w:rsidR="00977504">
        <w:t xml:space="preserve">  </w:t>
      </w:r>
    </w:p>
    <w:p w14:paraId="05979781" w14:textId="4A0045B3" w:rsidR="00936195" w:rsidRDefault="00936195" w:rsidP="00442B86">
      <w:pPr>
        <w:pStyle w:val="ListParagraph"/>
        <w:numPr>
          <w:ilvl w:val="0"/>
          <w:numId w:val="3"/>
        </w:numPr>
      </w:pPr>
      <w:r>
        <w:t xml:space="preserve">Internet use was far more prevalent among men than among women in the sample. </w:t>
      </w:r>
      <w:r w:rsidRPr="001443DC">
        <w:rPr>
          <w:noProof/>
        </w:rPr>
        <w:t>This</w:t>
      </w:r>
      <w:r>
        <w:t xml:space="preserve"> was </w:t>
      </w:r>
      <w:r w:rsidRPr="001443DC">
        <w:rPr>
          <w:noProof/>
        </w:rPr>
        <w:t>substantially</w:t>
      </w:r>
      <w:r>
        <w:t xml:space="preserve"> </w:t>
      </w:r>
      <w:r w:rsidR="001443DC">
        <w:rPr>
          <w:noProof/>
        </w:rPr>
        <w:t>because</w:t>
      </w:r>
      <w:r>
        <w:t xml:space="preserve"> smartphones were with men while women tended to have basic phones for voice calls. </w:t>
      </w:r>
    </w:p>
    <w:p w14:paraId="7DAF0EA9" w14:textId="65313426" w:rsidR="00936195" w:rsidRDefault="00936195" w:rsidP="00442B86">
      <w:pPr>
        <w:pStyle w:val="ListParagraph"/>
        <w:numPr>
          <w:ilvl w:val="0"/>
          <w:numId w:val="3"/>
        </w:numPr>
      </w:pPr>
      <w:r>
        <w:lastRenderedPageBreak/>
        <w:t>Internet use was more common among the young men (below 40 years) than among the old.</w:t>
      </w:r>
      <w:r w:rsidR="00C700CB">
        <w:t xml:space="preserve"> Internet use is far more common among persons belonging to General Castes than among those belonging to Scheduled Caste or Tribes.</w:t>
      </w:r>
    </w:p>
    <w:p w14:paraId="7AECC6A3" w14:textId="2BAA9423" w:rsidR="00936195" w:rsidRDefault="00936195" w:rsidP="00442B86">
      <w:pPr>
        <w:pStyle w:val="ListParagraph"/>
        <w:numPr>
          <w:ilvl w:val="0"/>
          <w:numId w:val="3"/>
        </w:numPr>
      </w:pPr>
      <w:r>
        <w:t>Internet use was more common among the students, among salaried persons and among men who migrated for work than among men whose occupation was farming.</w:t>
      </w:r>
    </w:p>
    <w:p w14:paraId="4A01BFA2" w14:textId="27E27428" w:rsidR="00C700CB" w:rsidRPr="003E3DFD" w:rsidRDefault="00C700CB" w:rsidP="00C700CB">
      <w:pPr>
        <w:rPr>
          <w:b/>
          <w:i/>
        </w:rPr>
      </w:pPr>
      <w:r w:rsidRPr="003E3DFD">
        <w:rPr>
          <w:b/>
          <w:i/>
        </w:rPr>
        <w:t xml:space="preserve">The above inferences point to the situation in which one may state that the spread of digital inclusion has followed the expected course in which educated, high caste, better off males tend to participate and benefit early and more compared to </w:t>
      </w:r>
      <w:r w:rsidRPr="001443DC">
        <w:rPr>
          <w:b/>
          <w:i/>
          <w:noProof/>
        </w:rPr>
        <w:t>marginalized</w:t>
      </w:r>
      <w:r w:rsidRPr="003E3DFD">
        <w:rPr>
          <w:b/>
          <w:i/>
        </w:rPr>
        <w:t>, poor, uneducated women. This inference is not at all surprising and completely consistent with the usual pattern of development.</w:t>
      </w:r>
    </w:p>
    <w:p w14:paraId="1770BFCC" w14:textId="77777777" w:rsidR="00936195" w:rsidRDefault="00936195" w:rsidP="00442B86">
      <w:pPr>
        <w:pStyle w:val="ListParagraph"/>
        <w:numPr>
          <w:ilvl w:val="0"/>
          <w:numId w:val="3"/>
        </w:numPr>
      </w:pPr>
      <w:r>
        <w:t>A dominant majority of respondents were able to undertake basic operations connected with their device.</w:t>
      </w:r>
    </w:p>
    <w:p w14:paraId="72EFD71A" w14:textId="574254EA" w:rsidR="00A75F48" w:rsidRDefault="00936195" w:rsidP="00442B86">
      <w:pPr>
        <w:pStyle w:val="ListParagraph"/>
        <w:numPr>
          <w:ilvl w:val="0"/>
          <w:numId w:val="3"/>
        </w:numPr>
      </w:pPr>
      <w:r>
        <w:t xml:space="preserve">Most frequent internet use was for using the apps </w:t>
      </w:r>
      <w:proofErr w:type="spellStart"/>
      <w:r>
        <w:t>Youtube</w:t>
      </w:r>
      <w:proofErr w:type="spellEnd"/>
      <w:r>
        <w:t xml:space="preserve"> and </w:t>
      </w:r>
      <w:r w:rsidR="001443DC">
        <w:rPr>
          <w:noProof/>
        </w:rPr>
        <w:t>WhatsA</w:t>
      </w:r>
      <w:r w:rsidRPr="001443DC">
        <w:rPr>
          <w:noProof/>
        </w:rPr>
        <w:t>pp</w:t>
      </w:r>
      <w:r>
        <w:t xml:space="preserve">. </w:t>
      </w:r>
      <w:r w:rsidR="00A75F48" w:rsidRPr="001443DC">
        <w:rPr>
          <w:noProof/>
        </w:rPr>
        <w:t>In fact</w:t>
      </w:r>
      <w:r w:rsidR="001443DC" w:rsidRPr="001443DC">
        <w:rPr>
          <w:noProof/>
        </w:rPr>
        <w:t>,</w:t>
      </w:r>
      <w:r w:rsidR="00A75F48">
        <w:t xml:space="preserve"> downloading and seeing music videos and film clips </w:t>
      </w:r>
      <w:r w:rsidR="00A75F48" w:rsidRPr="001443DC">
        <w:rPr>
          <w:noProof/>
        </w:rPr>
        <w:t>turns</w:t>
      </w:r>
      <w:r w:rsidR="00A75F48">
        <w:t xml:space="preserve"> out to be among the most popular use of the internet. </w:t>
      </w:r>
      <w:r w:rsidR="001443DC">
        <w:rPr>
          <w:noProof/>
        </w:rPr>
        <w:t>WhatsApp chats follow entertainment</w:t>
      </w:r>
      <w:r w:rsidR="00A75F48">
        <w:t>.</w:t>
      </w:r>
    </w:p>
    <w:p w14:paraId="24E54FC7" w14:textId="5FA7612C" w:rsidR="00A75F48" w:rsidRDefault="00936195" w:rsidP="00442B86">
      <w:pPr>
        <w:pStyle w:val="ListParagraph"/>
        <w:numPr>
          <w:ilvl w:val="0"/>
          <w:numId w:val="3"/>
        </w:numPr>
      </w:pPr>
      <w:r>
        <w:t>Use of internet for accessing students related information (examination results, admission related information etc.) and Government programs and schemes accounted for much less internet use</w:t>
      </w:r>
      <w:r w:rsidR="00A75F48">
        <w:t xml:space="preserve"> compared to the entertainment and social media sites</w:t>
      </w:r>
      <w:r>
        <w:t>.</w:t>
      </w:r>
      <w:r w:rsidR="005D480D">
        <w:t xml:space="preserve"> </w:t>
      </w:r>
    </w:p>
    <w:p w14:paraId="60EA84A1" w14:textId="5626CE2E" w:rsidR="006173FD" w:rsidRDefault="001443DC" w:rsidP="00442B86">
      <w:pPr>
        <w:pStyle w:val="ListParagraph"/>
        <w:numPr>
          <w:ilvl w:val="0"/>
          <w:numId w:val="3"/>
        </w:numPr>
      </w:pPr>
      <w:r>
        <w:rPr>
          <w:noProof/>
        </w:rPr>
        <w:t>The p</w:t>
      </w:r>
      <w:r w:rsidR="00936195" w:rsidRPr="001443DC">
        <w:rPr>
          <w:noProof/>
        </w:rPr>
        <w:t>roportion</w:t>
      </w:r>
      <w:r w:rsidR="00936195">
        <w:t xml:space="preserve"> of internet users having and accessing their email account was small.   </w:t>
      </w:r>
    </w:p>
    <w:p w14:paraId="0F7B7E27" w14:textId="79195CE5" w:rsidR="003E3DFD" w:rsidRPr="003E3DFD" w:rsidRDefault="003E3DFD" w:rsidP="003E3DFD">
      <w:pPr>
        <w:rPr>
          <w:b/>
          <w:i/>
        </w:rPr>
      </w:pPr>
      <w:r w:rsidRPr="003E3DFD">
        <w:rPr>
          <w:b/>
          <w:i/>
        </w:rPr>
        <w:t xml:space="preserve">The above inferences tend to support the conclusion that current stage of digital inclusion for a majority of the people can be called “Digital Taste” in the idiom of EPALE or the stage of familiarity and limited specific use </w:t>
      </w:r>
      <w:r w:rsidR="001443DC">
        <w:rPr>
          <w:b/>
          <w:i/>
          <w:noProof/>
        </w:rPr>
        <w:t>regarding</w:t>
      </w:r>
      <w:r w:rsidRPr="003E3DFD">
        <w:rPr>
          <w:b/>
          <w:i/>
        </w:rPr>
        <w:t xml:space="preserve"> our model. </w:t>
      </w:r>
    </w:p>
    <w:p w14:paraId="2EA06D5C" w14:textId="3A662E68" w:rsidR="00936195" w:rsidRDefault="001443DC" w:rsidP="00442B86">
      <w:pPr>
        <w:pStyle w:val="ListParagraph"/>
        <w:numPr>
          <w:ilvl w:val="0"/>
          <w:numId w:val="3"/>
        </w:numPr>
      </w:pPr>
      <w:r>
        <w:rPr>
          <w:noProof/>
        </w:rPr>
        <w:t>The p</w:t>
      </w:r>
      <w:r w:rsidR="00936195" w:rsidRPr="001443DC">
        <w:rPr>
          <w:noProof/>
        </w:rPr>
        <w:t>roportion</w:t>
      </w:r>
      <w:r w:rsidR="00936195">
        <w:t xml:space="preserve"> of internet users transacting on net-banking platforms was quite small. </w:t>
      </w:r>
      <w:r>
        <w:rPr>
          <w:noProof/>
        </w:rPr>
        <w:t>The p</w:t>
      </w:r>
      <w:r w:rsidR="00936195" w:rsidRPr="001443DC">
        <w:rPr>
          <w:noProof/>
        </w:rPr>
        <w:t>roportion</w:t>
      </w:r>
      <w:r w:rsidR="00936195">
        <w:t xml:space="preserve"> of those who </w:t>
      </w:r>
      <w:r>
        <w:rPr>
          <w:noProof/>
        </w:rPr>
        <w:t>made</w:t>
      </w:r>
      <w:r w:rsidR="00936195">
        <w:t xml:space="preserve"> online purchases was smaller still</w:t>
      </w:r>
      <w:r>
        <w:t>,</w:t>
      </w:r>
      <w:r w:rsidR="00936195">
        <w:t xml:space="preserve"> </w:t>
      </w:r>
      <w:r w:rsidR="00936195" w:rsidRPr="001443DC">
        <w:rPr>
          <w:noProof/>
        </w:rPr>
        <w:t>and</w:t>
      </w:r>
      <w:r w:rsidR="00936195">
        <w:t xml:space="preserve"> this was affected by the mismatch in </w:t>
      </w:r>
      <w:r>
        <w:t xml:space="preserve">the </w:t>
      </w:r>
      <w:r w:rsidR="00936195" w:rsidRPr="001443DC">
        <w:rPr>
          <w:noProof/>
        </w:rPr>
        <w:t>speed</w:t>
      </w:r>
      <w:r w:rsidR="00936195">
        <w:t xml:space="preserve"> of transaction and </w:t>
      </w:r>
      <w:r w:rsidR="00936195" w:rsidRPr="001443DC">
        <w:rPr>
          <w:noProof/>
        </w:rPr>
        <w:t>of</w:t>
      </w:r>
      <w:r w:rsidR="00936195">
        <w:t xml:space="preserve"> physical delivery. </w:t>
      </w:r>
    </w:p>
    <w:p w14:paraId="4A42406F" w14:textId="4A35C30F" w:rsidR="00936195" w:rsidRDefault="005D480D" w:rsidP="00442B86">
      <w:pPr>
        <w:pStyle w:val="ListParagraph"/>
        <w:numPr>
          <w:ilvl w:val="0"/>
          <w:numId w:val="3"/>
        </w:numPr>
      </w:pPr>
      <w:r>
        <w:t xml:space="preserve">Barring </w:t>
      </w:r>
      <w:proofErr w:type="spellStart"/>
      <w:r>
        <w:t>Tamilnadu</w:t>
      </w:r>
      <w:proofErr w:type="spellEnd"/>
      <w:r>
        <w:t xml:space="preserve">, </w:t>
      </w:r>
      <w:r w:rsidR="001443DC">
        <w:t xml:space="preserve">the </w:t>
      </w:r>
      <w:r w:rsidRPr="001443DC">
        <w:rPr>
          <w:noProof/>
        </w:rPr>
        <w:t>p</w:t>
      </w:r>
      <w:r w:rsidR="00936195" w:rsidRPr="001443DC">
        <w:rPr>
          <w:noProof/>
        </w:rPr>
        <w:t>roportion</w:t>
      </w:r>
      <w:r w:rsidR="00936195">
        <w:t xml:space="preserve"> of users visit</w:t>
      </w:r>
      <w:r w:rsidR="002C2950">
        <w:t>ing sites such as Wikipedia for improving their knowledge</w:t>
      </w:r>
      <w:r w:rsidR="00A75F48">
        <w:t xml:space="preserve"> is small</w:t>
      </w:r>
      <w:r>
        <w:t>.</w:t>
      </w:r>
    </w:p>
    <w:p w14:paraId="011E3482" w14:textId="7D7EDA17" w:rsidR="003E3DFD" w:rsidRPr="003E3DFD" w:rsidRDefault="003E3DFD" w:rsidP="003E3DFD">
      <w:pPr>
        <w:rPr>
          <w:b/>
          <w:i/>
        </w:rPr>
      </w:pPr>
      <w:r w:rsidRPr="003E3DFD">
        <w:rPr>
          <w:b/>
          <w:i/>
        </w:rPr>
        <w:t xml:space="preserve">These two inferences point to the fact that </w:t>
      </w:r>
      <w:r w:rsidR="001443DC">
        <w:rPr>
          <w:b/>
          <w:i/>
        </w:rPr>
        <w:t xml:space="preserve">the </w:t>
      </w:r>
      <w:r w:rsidRPr="001443DC">
        <w:rPr>
          <w:b/>
          <w:i/>
          <w:noProof/>
        </w:rPr>
        <w:t>proportion</w:t>
      </w:r>
      <w:r w:rsidRPr="003E3DFD">
        <w:rPr>
          <w:b/>
          <w:i/>
        </w:rPr>
        <w:t xml:space="preserve"> of the rural population at the stage of “Digital Readiness” in the idiom of EPALE or the stage of navigation comfort in our model.</w:t>
      </w:r>
    </w:p>
    <w:p w14:paraId="6BBC2D64" w14:textId="77777777" w:rsidR="00977504" w:rsidRDefault="00977504" w:rsidP="00977504">
      <w:pPr>
        <w:ind w:left="720"/>
      </w:pPr>
    </w:p>
    <w:p w14:paraId="2ECF40A4" w14:textId="4577A4C7" w:rsidR="00977504" w:rsidRDefault="00E772AB" w:rsidP="00977504">
      <w:pPr>
        <w:ind w:left="720"/>
        <w:rPr>
          <w:b/>
        </w:rPr>
      </w:pPr>
      <w:r w:rsidRPr="00AF55BB">
        <w:rPr>
          <w:b/>
        </w:rPr>
        <w:t>Issues and Challenges</w:t>
      </w:r>
    </w:p>
    <w:p w14:paraId="09BC6E6D" w14:textId="6501B087" w:rsidR="00AF55BB" w:rsidRDefault="00AF55BB" w:rsidP="00AF55BB">
      <w:pPr>
        <w:pStyle w:val="ListParagraph"/>
        <w:numPr>
          <w:ilvl w:val="0"/>
          <w:numId w:val="3"/>
        </w:numPr>
      </w:pPr>
      <w:r>
        <w:t xml:space="preserve">The fact that most websites use English as the language of transactions with users deters internet users from meaningfully using </w:t>
      </w:r>
      <w:r w:rsidR="001443DC">
        <w:t xml:space="preserve">the </w:t>
      </w:r>
      <w:r w:rsidRPr="001443DC">
        <w:rPr>
          <w:noProof/>
        </w:rPr>
        <w:t>internet</w:t>
      </w:r>
      <w:r>
        <w:t xml:space="preserve"> for any serious purpose. As Gulati (2018) notes, mobile phones are “language friendly </w:t>
      </w:r>
      <w:r w:rsidRPr="001443DC">
        <w:rPr>
          <w:noProof/>
        </w:rPr>
        <w:t>but</w:t>
      </w:r>
      <w:r>
        <w:t xml:space="preserve"> net banking sites are not”. Even service providers in bus ticketing or online commerce tend to have English as the language of transactions though </w:t>
      </w:r>
      <w:r w:rsidRPr="001443DC">
        <w:rPr>
          <w:noProof/>
        </w:rPr>
        <w:t>naturally</w:t>
      </w:r>
      <w:r w:rsidR="001443DC">
        <w:rPr>
          <w:noProof/>
        </w:rPr>
        <w:t>,</w:t>
      </w:r>
      <w:r>
        <w:t xml:space="preserve"> the customer base of those comfortable with vernacular is far larger.   </w:t>
      </w:r>
    </w:p>
    <w:p w14:paraId="1CE4F14A" w14:textId="77777777" w:rsidR="00AF55BB" w:rsidRPr="003E3DFD" w:rsidRDefault="00AF55BB" w:rsidP="00AF55BB">
      <w:pPr>
        <w:rPr>
          <w:b/>
          <w:i/>
        </w:rPr>
      </w:pPr>
      <w:r w:rsidRPr="001443DC">
        <w:rPr>
          <w:b/>
          <w:i/>
          <w:noProof/>
        </w:rPr>
        <w:t>This</w:t>
      </w:r>
      <w:r w:rsidRPr="003E3DFD">
        <w:rPr>
          <w:b/>
          <w:i/>
        </w:rPr>
        <w:t xml:space="preserve"> points to the fact that the proportion of users at the “Digital Literacy” stage as per EPALE idiom or “voluntary, creative and intelligent use” in our model is extremely small.</w:t>
      </w:r>
      <w:r>
        <w:t xml:space="preserve"> </w:t>
      </w:r>
      <w:r w:rsidRPr="003E3DFD">
        <w:rPr>
          <w:b/>
          <w:i/>
        </w:rPr>
        <w:t>Quite unnecessarily yet tragically, there appears to be a high degree of overlap between English literacy and digital literacy.</w:t>
      </w:r>
    </w:p>
    <w:p w14:paraId="1609655F" w14:textId="51287D87" w:rsidR="00AF55BB" w:rsidRDefault="00AF55BB" w:rsidP="00AF55BB">
      <w:pPr>
        <w:pStyle w:val="ListParagraph"/>
        <w:numPr>
          <w:ilvl w:val="0"/>
          <w:numId w:val="3"/>
        </w:numPr>
      </w:pPr>
      <w:r w:rsidRPr="001443DC">
        <w:rPr>
          <w:noProof/>
        </w:rPr>
        <w:t xml:space="preserve">Other factors deterring or detracting from internet use </w:t>
      </w:r>
      <w:r w:rsidRPr="00EE3495">
        <w:rPr>
          <w:noProof/>
        </w:rPr>
        <w:t>are:</w:t>
      </w:r>
      <w:r w:rsidRPr="001443DC">
        <w:rPr>
          <w:noProof/>
        </w:rPr>
        <w:t xml:space="preserve"> stability and quality of networks, perceived high cost of </w:t>
      </w:r>
      <w:r w:rsidRPr="00EE3495">
        <w:rPr>
          <w:noProof/>
        </w:rPr>
        <w:t>smart phones</w:t>
      </w:r>
      <w:r w:rsidRPr="001443DC">
        <w:rPr>
          <w:noProof/>
        </w:rPr>
        <w:t xml:space="preserve"> and of data usage, limited awareness of what </w:t>
      </w:r>
      <w:r w:rsidRPr="001443DC">
        <w:rPr>
          <w:noProof/>
        </w:rPr>
        <w:lastRenderedPageBreak/>
        <w:t>information and services are available on the net based platforms</w:t>
      </w:r>
      <w:r w:rsidR="001443DC" w:rsidRPr="001443DC">
        <w:rPr>
          <w:noProof/>
        </w:rPr>
        <w:t>. Respondents lack a</w:t>
      </w:r>
      <w:r w:rsidRPr="001443DC">
        <w:rPr>
          <w:noProof/>
        </w:rPr>
        <w:t>wareness of existing facilities and procedures for availing the</w:t>
      </w:r>
      <w:r w:rsidR="001443DC" w:rsidRPr="001443DC">
        <w:rPr>
          <w:noProof/>
        </w:rPr>
        <w:t>se services</w:t>
      </w:r>
      <w:r w:rsidRPr="001443DC">
        <w:rPr>
          <w:noProof/>
        </w:rPr>
        <w:t xml:space="preserve">; </w:t>
      </w:r>
      <w:r w:rsidR="001443DC" w:rsidRPr="001443DC">
        <w:rPr>
          <w:noProof/>
        </w:rPr>
        <w:t xml:space="preserve">entertain </w:t>
      </w:r>
      <w:r w:rsidRPr="001443DC">
        <w:rPr>
          <w:noProof/>
        </w:rPr>
        <w:t xml:space="preserve">(possibly exaggerated) fear of cyber frauds and hence amplified security concerns,  and </w:t>
      </w:r>
      <w:r w:rsidR="001443DC" w:rsidRPr="001443DC">
        <w:rPr>
          <w:noProof/>
        </w:rPr>
        <w:t xml:space="preserve">have </w:t>
      </w:r>
      <w:r w:rsidR="001443DC" w:rsidRPr="00EE3495">
        <w:rPr>
          <w:noProof/>
        </w:rPr>
        <w:t>strong</w:t>
      </w:r>
      <w:r w:rsidR="001443DC" w:rsidRPr="001443DC">
        <w:rPr>
          <w:noProof/>
        </w:rPr>
        <w:t xml:space="preserve"> </w:t>
      </w:r>
      <w:r w:rsidRPr="001443DC">
        <w:rPr>
          <w:noProof/>
        </w:rPr>
        <w:t>perception about their own limited needs which makes internet superfluous for them.</w:t>
      </w:r>
      <w:r>
        <w:t xml:space="preserve">   </w:t>
      </w:r>
    </w:p>
    <w:p w14:paraId="19F93D96" w14:textId="77777777" w:rsidR="00AF55BB" w:rsidRPr="00AF55BB" w:rsidRDefault="00AF55BB" w:rsidP="00977504">
      <w:pPr>
        <w:ind w:left="720"/>
        <w:rPr>
          <w:b/>
        </w:rPr>
      </w:pPr>
    </w:p>
    <w:p w14:paraId="2AACB1B1" w14:textId="324B3915" w:rsidR="00232AE2" w:rsidRDefault="00E772AB" w:rsidP="00977504">
      <w:pPr>
        <w:ind w:left="720"/>
      </w:pPr>
      <w:r>
        <w:t xml:space="preserve">Rural individuals; who are potential users of digital </w:t>
      </w:r>
      <w:proofErr w:type="gramStart"/>
      <w:r>
        <w:t>services,  face</w:t>
      </w:r>
      <w:proofErr w:type="gramEnd"/>
      <w:r>
        <w:t xml:space="preserve"> one set of challenges while the service providers appear to suffer from another set. The challenges faced by rural individuals stem in part from the set of processes and activities they need to undertake as well as their </w:t>
      </w:r>
      <w:r w:rsidR="00232AE2">
        <w:t xml:space="preserve">mindset. Availability and stability of network is an actual, verifiable situation in </w:t>
      </w:r>
      <w:r w:rsidR="00EE3495">
        <w:rPr>
          <w:noProof/>
        </w:rPr>
        <w:t>some</w:t>
      </w:r>
      <w:r w:rsidR="00232AE2">
        <w:t xml:space="preserve"> locations. However, the perception that the digitally transacted engagements may not </w:t>
      </w:r>
      <w:r w:rsidR="00232AE2" w:rsidRPr="00EE3495">
        <w:rPr>
          <w:noProof/>
        </w:rPr>
        <w:t>actually</w:t>
      </w:r>
      <w:r w:rsidR="00232AE2">
        <w:t xml:space="preserve"> result in their “real world” consequences is an issue of mindset. For </w:t>
      </w:r>
      <w:r w:rsidR="00232AE2" w:rsidRPr="00EE3495">
        <w:rPr>
          <w:noProof/>
        </w:rPr>
        <w:t>instance</w:t>
      </w:r>
      <w:r w:rsidR="00EE3495">
        <w:rPr>
          <w:noProof/>
        </w:rPr>
        <w:t>,</w:t>
      </w:r>
      <w:r w:rsidR="00232AE2">
        <w:t xml:space="preserve"> when it comes to online commerce, users, including urban Anglophone elites often believe that the images and narrations of the products in seller sites may not exactly correspond to the actual product and this suspicion tends to discourage wider use of these services. The overly stylized and formal language that tends to get used in Government websites is often a matter of concern as users often tend </w:t>
      </w:r>
      <w:r w:rsidR="00EE3495">
        <w:rPr>
          <w:noProof/>
        </w:rPr>
        <w:t>not to</w:t>
      </w:r>
      <w:r w:rsidR="00232AE2" w:rsidRPr="00EE3495">
        <w:rPr>
          <w:noProof/>
        </w:rPr>
        <w:t xml:space="preserve"> understand the language</w:t>
      </w:r>
      <w:r w:rsidR="00232AE2">
        <w:t xml:space="preserve"> </w:t>
      </w:r>
      <w:proofErr w:type="gramStart"/>
      <w:r w:rsidR="00232AE2">
        <w:t xml:space="preserve">and in any </w:t>
      </w:r>
      <w:r w:rsidR="00232AE2" w:rsidRPr="00EE3495">
        <w:rPr>
          <w:noProof/>
        </w:rPr>
        <w:t>case</w:t>
      </w:r>
      <w:proofErr w:type="gramEnd"/>
      <w:r w:rsidR="00EE3495">
        <w:rPr>
          <w:noProof/>
        </w:rPr>
        <w:t>,</w:t>
      </w:r>
      <w:r w:rsidR="00232AE2">
        <w:t xml:space="preserve"> believe that intervention of an interlocutor is a must for carrying out any transaction with the State system. Many public services offered on the digital platform suffer from </w:t>
      </w:r>
      <w:r w:rsidR="00232AE2" w:rsidRPr="00EE3495">
        <w:rPr>
          <w:noProof/>
        </w:rPr>
        <w:t>seemingly innocuous yet critical lacunae</w:t>
      </w:r>
      <w:r w:rsidR="00232AE2">
        <w:t xml:space="preserve">; fuzziness or confusing language in </w:t>
      </w:r>
      <w:r w:rsidR="00EE3495">
        <w:t xml:space="preserve">the </w:t>
      </w:r>
      <w:r w:rsidR="00232AE2" w:rsidRPr="00EE3495">
        <w:rPr>
          <w:noProof/>
        </w:rPr>
        <w:t>user</w:t>
      </w:r>
      <w:r w:rsidR="00232AE2">
        <w:t xml:space="preserve"> interface which makes the system unusable for the rural individual. Only a few public services; such as Railway Reservation system or passport application procedure offered on a digital platform are glitch free. Frequent failure to satisfactorily complete the process, unstable network </w:t>
      </w:r>
      <w:proofErr w:type="gramStart"/>
      <w:r w:rsidR="00232AE2">
        <w:t>tend</w:t>
      </w:r>
      <w:proofErr w:type="gramEnd"/>
      <w:r w:rsidR="00232AE2">
        <w:t xml:space="preserve"> to reinforce the expectation that without interlocutors public services can simply not be availed and this eventually discourages use of </w:t>
      </w:r>
      <w:r w:rsidR="00232AE2" w:rsidRPr="00EE3495">
        <w:rPr>
          <w:noProof/>
        </w:rPr>
        <w:t>internet</w:t>
      </w:r>
      <w:r w:rsidR="00EE3495">
        <w:rPr>
          <w:noProof/>
        </w:rPr>
        <w:t>-</w:t>
      </w:r>
      <w:r w:rsidR="00232AE2" w:rsidRPr="00EE3495">
        <w:rPr>
          <w:noProof/>
        </w:rPr>
        <w:t>based</w:t>
      </w:r>
      <w:r w:rsidR="00232AE2">
        <w:t xml:space="preserve"> services.</w:t>
      </w:r>
    </w:p>
    <w:p w14:paraId="40CB0BB3" w14:textId="4109562F" w:rsidR="00E772AB" w:rsidRDefault="00232AE2" w:rsidP="00977504">
      <w:pPr>
        <w:ind w:left="720"/>
      </w:pPr>
      <w:r>
        <w:t>Service providers</w:t>
      </w:r>
      <w:r w:rsidR="00EE3495">
        <w:t>, on the other hand,</w:t>
      </w:r>
      <w:r>
        <w:t xml:space="preserve"> tend to feel that insufficient penetration of </w:t>
      </w:r>
      <w:r w:rsidRPr="00EE3495">
        <w:rPr>
          <w:noProof/>
        </w:rPr>
        <w:t>smart phones</w:t>
      </w:r>
      <w:r w:rsidR="00C700CB">
        <w:t xml:space="preserve">, tabs and computers; unstable and often weak network; rigidity in legal requirements and stiff internal compliance requirements tend to interfere with their ability to provide customer friendly service experience. There is undoubtedly great deficit in language friendly customer interface as service providers seem to feel a sense of compact definitiveness about operating in a uniform, single language with all customers. </w:t>
      </w:r>
      <w:r>
        <w:t xml:space="preserve">  </w:t>
      </w:r>
    </w:p>
    <w:p w14:paraId="0991CB66" w14:textId="083962F8" w:rsidR="00977504" w:rsidRDefault="00977504" w:rsidP="00977504">
      <w:pPr>
        <w:ind w:left="720"/>
      </w:pPr>
    </w:p>
    <w:p w14:paraId="1C967061" w14:textId="71DAD8CE" w:rsidR="007F2FF7" w:rsidRPr="00AF55BB" w:rsidRDefault="007F2FF7" w:rsidP="00977504">
      <w:pPr>
        <w:ind w:left="720"/>
        <w:rPr>
          <w:b/>
        </w:rPr>
      </w:pPr>
      <w:r w:rsidRPr="00AF55BB">
        <w:rPr>
          <w:b/>
        </w:rPr>
        <w:t>Discussion</w:t>
      </w:r>
    </w:p>
    <w:p w14:paraId="73BC4AE6" w14:textId="3EA6B1FE" w:rsidR="007F2FF7" w:rsidRDefault="007F2FF7" w:rsidP="00977504">
      <w:pPr>
        <w:ind w:left="720"/>
      </w:pPr>
    </w:p>
    <w:p w14:paraId="1C0729A1" w14:textId="58005EDB" w:rsidR="007F2FF7" w:rsidRDefault="007F2FF7" w:rsidP="00977504">
      <w:pPr>
        <w:ind w:left="720"/>
      </w:pPr>
      <w:r>
        <w:t>“</w:t>
      </w:r>
      <w:r w:rsidRPr="00EE3495">
        <w:rPr>
          <w:noProof/>
        </w:rPr>
        <w:t>Time pass</w:t>
      </w:r>
      <w:r>
        <w:t xml:space="preserve"> development” or a necessary step in digital inclusion?</w:t>
      </w:r>
    </w:p>
    <w:p w14:paraId="2143CA52" w14:textId="60E793A2" w:rsidR="009D2BA0" w:rsidRDefault="009D2BA0" w:rsidP="00977504">
      <w:pPr>
        <w:ind w:left="720"/>
      </w:pPr>
      <w:r>
        <w:t xml:space="preserve">Noting that much of the internet use was dominated by downloading of film songs and clips from </w:t>
      </w:r>
      <w:proofErr w:type="spellStart"/>
      <w:r>
        <w:t>Youtube</w:t>
      </w:r>
      <w:proofErr w:type="spellEnd"/>
      <w:r>
        <w:t xml:space="preserve"> and by </w:t>
      </w:r>
      <w:proofErr w:type="spellStart"/>
      <w:r>
        <w:t>Whatsapp</w:t>
      </w:r>
      <w:proofErr w:type="spellEnd"/>
      <w:r>
        <w:t xml:space="preserve"> </w:t>
      </w:r>
      <w:proofErr w:type="gramStart"/>
      <w:r>
        <w:t>chats</w:t>
      </w:r>
      <w:r w:rsidRPr="00EE3495">
        <w:rPr>
          <w:noProof/>
        </w:rPr>
        <w:t>,</w:t>
      </w:r>
      <w:r w:rsidR="00EE3495">
        <w:rPr>
          <w:noProof/>
        </w:rPr>
        <w:t xml:space="preserve"> </w:t>
      </w:r>
      <w:r w:rsidR="00EE3495" w:rsidRPr="00EE3495">
        <w:rPr>
          <w:noProof/>
        </w:rPr>
        <w:t xml:space="preserve"> </w:t>
      </w:r>
      <w:r w:rsidRPr="00EE3495">
        <w:rPr>
          <w:noProof/>
        </w:rPr>
        <w:t>a</w:t>
      </w:r>
      <w:proofErr w:type="gramEnd"/>
      <w:r>
        <w:t xml:space="preserve"> view has branded the drive towards digital inclusion as “time pass development”. (</w:t>
      </w:r>
      <w:proofErr w:type="spellStart"/>
      <w:r w:rsidR="00B965A5">
        <w:t>Mertia</w:t>
      </w:r>
      <w:proofErr w:type="spellEnd"/>
      <w:r w:rsidR="00B965A5">
        <w:t>, 2017)</w:t>
      </w:r>
      <w:r>
        <w:t xml:space="preserve">. We find this a biased and albeit uninformed interpretation of the process of digital inclusion. We note that even in child pedagogy, the current trend is to emphasise joyful, </w:t>
      </w:r>
      <w:r w:rsidRPr="00EE3495">
        <w:rPr>
          <w:noProof/>
        </w:rPr>
        <w:t>activity</w:t>
      </w:r>
      <w:r w:rsidR="00EE3495">
        <w:rPr>
          <w:noProof/>
        </w:rPr>
        <w:t>-</w:t>
      </w:r>
      <w:r w:rsidRPr="00EE3495">
        <w:rPr>
          <w:noProof/>
        </w:rPr>
        <w:t>based</w:t>
      </w:r>
      <w:r>
        <w:t xml:space="preserve"> learning. In this process; children are encouraged to play </w:t>
      </w:r>
      <w:r w:rsidR="006E6C9A">
        <w:t xml:space="preserve">and participate in </w:t>
      </w:r>
      <w:r>
        <w:t xml:space="preserve">certain guided </w:t>
      </w:r>
      <w:r w:rsidR="006E6C9A">
        <w:t xml:space="preserve">activities. It </w:t>
      </w:r>
      <w:r w:rsidR="006E6C9A" w:rsidRPr="00C964AA">
        <w:rPr>
          <w:noProof/>
        </w:rPr>
        <w:t>is believed</w:t>
      </w:r>
      <w:r w:rsidR="006E6C9A">
        <w:t xml:space="preserve"> that rather than drill and </w:t>
      </w:r>
      <w:r w:rsidR="00EE3495">
        <w:t xml:space="preserve">the </w:t>
      </w:r>
      <w:r w:rsidR="006E6C9A" w:rsidRPr="00EE3495">
        <w:rPr>
          <w:noProof/>
        </w:rPr>
        <w:t>boring</w:t>
      </w:r>
      <w:r w:rsidR="006E6C9A">
        <w:t xml:space="preserve"> onslaught of information, children learn more naturally when the lessons </w:t>
      </w:r>
      <w:r w:rsidR="006E6C9A" w:rsidRPr="00C964AA">
        <w:rPr>
          <w:noProof/>
        </w:rPr>
        <w:t>are drawn</w:t>
      </w:r>
      <w:r w:rsidR="006E6C9A">
        <w:t xml:space="preserve"> from activities and games which they find enjoyable. We would like to draw a parallel with that. </w:t>
      </w:r>
      <w:r w:rsidR="006E6C9A" w:rsidRPr="00EE3495">
        <w:rPr>
          <w:noProof/>
        </w:rPr>
        <w:t>W</w:t>
      </w:r>
      <w:r w:rsidR="00EE3495">
        <w:rPr>
          <w:noProof/>
        </w:rPr>
        <w:t>e</w:t>
      </w:r>
      <w:r w:rsidR="006E6C9A">
        <w:t xml:space="preserve"> believe that the natural hedonism in us drives us to use </w:t>
      </w:r>
      <w:r w:rsidR="006E6C9A">
        <w:lastRenderedPageBreak/>
        <w:t>whatever means we derive pleasure from what we do. We</w:t>
      </w:r>
      <w:r w:rsidR="00EE3495">
        <w:t>, therefore,</w:t>
      </w:r>
      <w:r w:rsidR="006E6C9A">
        <w:t xml:space="preserve"> do not find it either surprising or particularly objectionable that most individuals appear to use the digital platforms to ends which give them sheer pleasure. We believe that in this process the individuals achieve familiarity with the new medium and overcome their xenophobia and suspicion of the unfamiliar while obtaining a measure of comfort with the operations connected with harnessing the new technology for their benefit. These very operations </w:t>
      </w:r>
      <w:r w:rsidR="006E6C9A" w:rsidRPr="00EE3495">
        <w:rPr>
          <w:noProof/>
        </w:rPr>
        <w:t>will</w:t>
      </w:r>
      <w:r w:rsidR="00C964AA">
        <w:rPr>
          <w:noProof/>
        </w:rPr>
        <w:t xml:space="preserve"> prepare them</w:t>
      </w:r>
      <w:r w:rsidR="006E6C9A">
        <w:t xml:space="preserve"> when they so need and </w:t>
      </w:r>
      <w:r w:rsidR="006E6C9A" w:rsidRPr="00EE3495">
        <w:rPr>
          <w:noProof/>
        </w:rPr>
        <w:t>choose</w:t>
      </w:r>
      <w:r w:rsidR="00EE3495">
        <w:rPr>
          <w:noProof/>
        </w:rPr>
        <w:t xml:space="preserve"> to</w:t>
      </w:r>
      <w:r w:rsidR="006E6C9A">
        <w:t xml:space="preserve"> help them deploy these newly developed skills for more “productive and meaningful” ends. </w:t>
      </w:r>
      <w:proofErr w:type="gramStart"/>
      <w:r w:rsidR="006E6C9A">
        <w:t>Thus</w:t>
      </w:r>
      <w:proofErr w:type="gramEnd"/>
      <w:r w:rsidR="006E6C9A">
        <w:t xml:space="preserve"> we regard the currently dominant use of the internet for pleasure as an inevitable and fruitful step in the process of digital inclusion.  </w:t>
      </w:r>
    </w:p>
    <w:p w14:paraId="33791184" w14:textId="46A1B3AB" w:rsidR="007F2FF7" w:rsidRDefault="007F2FF7" w:rsidP="00977504">
      <w:pPr>
        <w:ind w:left="720"/>
      </w:pPr>
    </w:p>
    <w:p w14:paraId="4476823C" w14:textId="1FC02946" w:rsidR="007F2FF7" w:rsidRDefault="007F2FF7" w:rsidP="00977504">
      <w:pPr>
        <w:ind w:left="720"/>
      </w:pPr>
      <w:r>
        <w:t>Controlling side effects of the digital drive</w:t>
      </w:r>
    </w:p>
    <w:p w14:paraId="709877F9" w14:textId="181411A8" w:rsidR="00F221CA" w:rsidRDefault="00F221CA" w:rsidP="00F221CA">
      <w:pPr>
        <w:pStyle w:val="ListParagraph"/>
        <w:numPr>
          <w:ilvl w:val="0"/>
          <w:numId w:val="4"/>
        </w:numPr>
      </w:pPr>
      <w:r>
        <w:t>Controlling the onset of digital patriarchy</w:t>
      </w:r>
    </w:p>
    <w:p w14:paraId="743FFDE1" w14:textId="143268E1" w:rsidR="00C925C6" w:rsidRDefault="006E6C9A" w:rsidP="00977504">
      <w:pPr>
        <w:ind w:left="720"/>
      </w:pPr>
      <w:r>
        <w:t xml:space="preserve">There are some red flags </w:t>
      </w:r>
      <w:proofErr w:type="spellStart"/>
      <w:r>
        <w:t>en</w:t>
      </w:r>
      <w:proofErr w:type="spellEnd"/>
      <w:r>
        <w:t xml:space="preserve"> route</w:t>
      </w:r>
      <w:r w:rsidR="00C964AA">
        <w:t>,</w:t>
      </w:r>
      <w:r>
        <w:t xml:space="preserve"> </w:t>
      </w:r>
      <w:r w:rsidRPr="00C964AA">
        <w:rPr>
          <w:noProof/>
        </w:rPr>
        <w:t>however</w:t>
      </w:r>
      <w:r>
        <w:t xml:space="preserve">. When individual respondents </w:t>
      </w:r>
      <w:r w:rsidRPr="00C964AA">
        <w:rPr>
          <w:noProof/>
        </w:rPr>
        <w:t>are taken</w:t>
      </w:r>
      <w:r>
        <w:t xml:space="preserve"> as units of analysis, clearly there is a major gender divide. Women tend to </w:t>
      </w:r>
      <w:r w:rsidRPr="00C964AA">
        <w:rPr>
          <w:noProof/>
        </w:rPr>
        <w:t>have</w:t>
      </w:r>
      <w:r>
        <w:t xml:space="preserve"> if</w:t>
      </w:r>
      <w:r w:rsidR="00C964AA">
        <w:t>,</w:t>
      </w:r>
      <w:r>
        <w:t xml:space="preserve"> </w:t>
      </w:r>
      <w:r w:rsidRPr="00C964AA">
        <w:rPr>
          <w:noProof/>
        </w:rPr>
        <w:t>at</w:t>
      </w:r>
      <w:r>
        <w:t xml:space="preserve"> all they have, rudimentary phones for voice calls while </w:t>
      </w:r>
      <w:r w:rsidRPr="00C964AA">
        <w:rPr>
          <w:noProof/>
        </w:rPr>
        <w:t>smart phones</w:t>
      </w:r>
      <w:r>
        <w:t xml:space="preserve"> and other devices appear to be dominantly a male preserve. </w:t>
      </w:r>
      <w:r w:rsidR="00031FED">
        <w:t xml:space="preserve">It is a common knowledge that female literacy is lower than male literacy across sections of the society and this situation is perhaps true a fortiori </w:t>
      </w:r>
      <w:r w:rsidR="00C964AA">
        <w:rPr>
          <w:noProof/>
        </w:rPr>
        <w:t>regarding</w:t>
      </w:r>
      <w:r w:rsidR="00031FED">
        <w:t xml:space="preserve"> English literacy. Since there is much overlap between the English literacy and digital literacy at the current stage due to excessive </w:t>
      </w:r>
      <w:r w:rsidR="00031FED" w:rsidRPr="00C964AA">
        <w:rPr>
          <w:noProof/>
        </w:rPr>
        <w:t>u</w:t>
      </w:r>
      <w:r w:rsidR="00C964AA">
        <w:rPr>
          <w:noProof/>
        </w:rPr>
        <w:t>s</w:t>
      </w:r>
      <w:r w:rsidR="00031FED" w:rsidRPr="00C964AA">
        <w:rPr>
          <w:noProof/>
        </w:rPr>
        <w:t>e</w:t>
      </w:r>
      <w:r w:rsidR="00031FED">
        <w:t xml:space="preserve"> of English by most service providers, the gap between </w:t>
      </w:r>
      <w:r w:rsidR="00C964AA">
        <w:t xml:space="preserve">the </w:t>
      </w:r>
      <w:r w:rsidR="00031FED" w:rsidRPr="00C964AA">
        <w:rPr>
          <w:noProof/>
        </w:rPr>
        <w:t>extent</w:t>
      </w:r>
      <w:r w:rsidR="00031FED">
        <w:t xml:space="preserve"> of access by females and by males will only widen. As an</w:t>
      </w:r>
      <w:r>
        <w:t xml:space="preserve"> increasing range of State services are mounted on solely a digitally accessible platform; the males will have a stronger position and women will become even more dependent </w:t>
      </w:r>
      <w:r w:rsidR="00031FED">
        <w:t xml:space="preserve">on </w:t>
      </w:r>
      <w:r>
        <w:t xml:space="preserve">and hence subservient </w:t>
      </w:r>
      <w:r w:rsidR="00031FED">
        <w:t xml:space="preserve">to </w:t>
      </w:r>
      <w:r>
        <w:t xml:space="preserve">them. </w:t>
      </w:r>
      <w:r w:rsidR="00031FED">
        <w:t>The State perhaps is content in not “deconstructing” a rural household</w:t>
      </w:r>
      <w:r w:rsidR="00C964AA">
        <w:t>,</w:t>
      </w:r>
      <w:r w:rsidR="00031FED">
        <w:t xml:space="preserve"> </w:t>
      </w:r>
      <w:r w:rsidR="00031FED" w:rsidRPr="00C964AA">
        <w:rPr>
          <w:noProof/>
        </w:rPr>
        <w:t>but</w:t>
      </w:r>
      <w:r w:rsidR="00031FED">
        <w:t xml:space="preserve"> the gender differentiation is a matter of social concern. T</w:t>
      </w:r>
      <w:r>
        <w:t xml:space="preserve">he digital drive will </w:t>
      </w:r>
      <w:r w:rsidR="00031FED">
        <w:t xml:space="preserve">thus </w:t>
      </w:r>
      <w:r>
        <w:t xml:space="preserve">tend to reinforce the patriarchy in the society. The effect of the instrumental use of this increased dependence of women on their male relations will solely depend on the intent of the males and the residual power enjoyed by women. It is therefore not surprising that many women prefer to opt out of digital transactions altogether by surrendering their ATM Cards </w:t>
      </w:r>
      <w:r w:rsidR="00C964AA">
        <w:t>in favour of</w:t>
      </w:r>
      <w:r w:rsidR="00031FED">
        <w:t xml:space="preserve"> the paper transactions needing their </w:t>
      </w:r>
      <w:r w:rsidR="00031FED" w:rsidRPr="00C964AA">
        <w:rPr>
          <w:noProof/>
        </w:rPr>
        <w:t>personal</w:t>
      </w:r>
      <w:r w:rsidR="00031FED">
        <w:t xml:space="preserve"> interventions.</w:t>
      </w:r>
    </w:p>
    <w:p w14:paraId="29FC1FF3" w14:textId="4BCC6BAE" w:rsidR="006E6C9A" w:rsidRDefault="00C925C6" w:rsidP="00977504">
      <w:pPr>
        <w:ind w:left="720"/>
      </w:pPr>
      <w:r>
        <w:t xml:space="preserve">Efforts to promote digital inclusion </w:t>
      </w:r>
      <w:r w:rsidRPr="00C964AA">
        <w:rPr>
          <w:noProof/>
        </w:rPr>
        <w:t>cannot</w:t>
      </w:r>
      <w:r>
        <w:t xml:space="preserve"> </w:t>
      </w:r>
      <w:r w:rsidRPr="00C964AA">
        <w:rPr>
          <w:noProof/>
        </w:rPr>
        <w:t>be burdened</w:t>
      </w:r>
      <w:r>
        <w:t xml:space="preserve"> with the additional task of reducing the </w:t>
      </w:r>
      <w:r w:rsidRPr="00C964AA">
        <w:rPr>
          <w:noProof/>
        </w:rPr>
        <w:t>stranglehold</w:t>
      </w:r>
      <w:r>
        <w:t xml:space="preserve"> of patriarchy </w:t>
      </w:r>
      <w:r w:rsidRPr="00C964AA">
        <w:rPr>
          <w:noProof/>
        </w:rPr>
        <w:t>but</w:t>
      </w:r>
      <w:r>
        <w:t xml:space="preserve"> surely the potential side effect needs to be foreseen and controlled. In this light the efforts by Tata Trusts-Google to promote digital awareness and literacy through the Sakhi program; also supported by many other market players and civil society </w:t>
      </w:r>
      <w:r w:rsidRPr="00C964AA">
        <w:rPr>
          <w:noProof/>
        </w:rPr>
        <w:t>organizations</w:t>
      </w:r>
      <w:r>
        <w:t xml:space="preserve"> assumes significance.</w:t>
      </w:r>
      <w:r w:rsidR="00031FED">
        <w:t xml:space="preserve">  </w:t>
      </w:r>
      <w:r w:rsidR="006E6C9A">
        <w:t xml:space="preserve"> </w:t>
      </w:r>
    </w:p>
    <w:p w14:paraId="0AC9E08B" w14:textId="165D134D" w:rsidR="00F221CA" w:rsidRDefault="00F221CA" w:rsidP="00F221CA">
      <w:pPr>
        <w:pStyle w:val="ListParagraph"/>
        <w:numPr>
          <w:ilvl w:val="0"/>
          <w:numId w:val="4"/>
        </w:numPr>
      </w:pPr>
      <w:r>
        <w:t xml:space="preserve">Controlling the widening of social inequities </w:t>
      </w:r>
    </w:p>
    <w:p w14:paraId="0BBA1C0F" w14:textId="09A35F1E" w:rsidR="00C925C6" w:rsidRDefault="00C925C6" w:rsidP="00C925C6">
      <w:pPr>
        <w:ind w:left="720"/>
      </w:pPr>
      <w:r>
        <w:t xml:space="preserve">As the results of the field studies indicate, better off, higher caste and more securely employed or occupied households and persons show </w:t>
      </w:r>
      <w:r w:rsidR="00C964AA">
        <w:t xml:space="preserve">a </w:t>
      </w:r>
      <w:r w:rsidRPr="00C964AA">
        <w:rPr>
          <w:noProof/>
        </w:rPr>
        <w:t>higher</w:t>
      </w:r>
      <w:r>
        <w:t xml:space="preserve"> degree of adoption of smart devices and digital readiness. </w:t>
      </w:r>
      <w:r w:rsidR="00C964AA">
        <w:rPr>
          <w:noProof/>
        </w:rPr>
        <w:t>T</w:t>
      </w:r>
      <w:r>
        <w:t xml:space="preserve">he socially and economically weaker sections can only hope to try and catch up. Digital inclusion is expected to open a new world of knowledge, information and opportunities. These will thus be captured first by the better endowed. </w:t>
      </w:r>
      <w:proofErr w:type="gramStart"/>
      <w:r>
        <w:t>Thus</w:t>
      </w:r>
      <w:proofErr w:type="gramEnd"/>
      <w:r>
        <w:t xml:space="preserve"> the drive towards digital inclusion reinforces and potentially </w:t>
      </w:r>
      <w:r w:rsidRPr="00C964AA">
        <w:rPr>
          <w:noProof/>
        </w:rPr>
        <w:t>widens exiting</w:t>
      </w:r>
      <w:r>
        <w:t xml:space="preserve"> gaps between the haves and the have-nots. As of </w:t>
      </w:r>
      <w:r w:rsidRPr="00EB797B">
        <w:rPr>
          <w:noProof/>
        </w:rPr>
        <w:t>now</w:t>
      </w:r>
      <w:r>
        <w:t xml:space="preserve"> </w:t>
      </w:r>
      <w:r w:rsidR="00C964AA">
        <w:rPr>
          <w:noProof/>
        </w:rPr>
        <w:t>no specific public or civil society program is</w:t>
      </w:r>
      <w:r w:rsidRPr="00C964AA">
        <w:rPr>
          <w:noProof/>
        </w:rPr>
        <w:t xml:space="preserve"> addressing</w:t>
      </w:r>
      <w:r>
        <w:t xml:space="preserve"> this issue </w:t>
      </w:r>
      <w:r w:rsidRPr="00EB797B">
        <w:rPr>
          <w:noProof/>
        </w:rPr>
        <w:t>but</w:t>
      </w:r>
      <w:r>
        <w:t xml:space="preserve"> it </w:t>
      </w:r>
      <w:r w:rsidRPr="00EB797B">
        <w:rPr>
          <w:noProof/>
        </w:rPr>
        <w:t>is believed</w:t>
      </w:r>
      <w:r>
        <w:t xml:space="preserve"> that the installation of e-kiosks in villages where </w:t>
      </w:r>
      <w:r>
        <w:lastRenderedPageBreak/>
        <w:t xml:space="preserve">access to digitally provided services will be made available for a fee will tend to mitigate this potential side effect. Whether this becomes a new layer of </w:t>
      </w:r>
      <w:r w:rsidRPr="00EB797B">
        <w:rPr>
          <w:noProof/>
        </w:rPr>
        <w:t>gate keepers</w:t>
      </w:r>
      <w:r>
        <w:t xml:space="preserve"> who may end up </w:t>
      </w:r>
      <w:r w:rsidRPr="00C964AA">
        <w:rPr>
          <w:noProof/>
        </w:rPr>
        <w:t>rent</w:t>
      </w:r>
      <w:r w:rsidR="00C964AA">
        <w:rPr>
          <w:noProof/>
        </w:rPr>
        <w:t>-</w:t>
      </w:r>
      <w:r w:rsidRPr="00C964AA">
        <w:rPr>
          <w:noProof/>
        </w:rPr>
        <w:t>seeking</w:t>
      </w:r>
      <w:r>
        <w:t xml:space="preserve"> from the excluded remains to </w:t>
      </w:r>
      <w:r w:rsidRPr="00EB797B">
        <w:rPr>
          <w:noProof/>
        </w:rPr>
        <w:t>be seen</w:t>
      </w:r>
      <w:r>
        <w:t xml:space="preserve"> </w:t>
      </w:r>
      <w:r w:rsidRPr="00EB797B">
        <w:rPr>
          <w:noProof/>
        </w:rPr>
        <w:t>but</w:t>
      </w:r>
      <w:r>
        <w:t xml:space="preserve"> no obvious alternative is visible.   </w:t>
      </w:r>
    </w:p>
    <w:p w14:paraId="2634812A" w14:textId="2E4198DD" w:rsidR="007F2FF7" w:rsidRDefault="007F2FF7" w:rsidP="007F2FF7">
      <w:pPr>
        <w:ind w:left="720" w:firstLine="720"/>
      </w:pPr>
    </w:p>
    <w:p w14:paraId="766C96E4" w14:textId="13BDB101" w:rsidR="007F2FF7" w:rsidRDefault="007F2FF7" w:rsidP="00977504">
      <w:pPr>
        <w:ind w:left="720"/>
      </w:pPr>
      <w:r>
        <w:t>Eliminating the perverse perpetuation of colonial snobbery</w:t>
      </w:r>
    </w:p>
    <w:p w14:paraId="6F3C3EF7" w14:textId="3F34D720" w:rsidR="007F2FF7" w:rsidRDefault="00C925C6" w:rsidP="00977504">
      <w:pPr>
        <w:ind w:left="720"/>
      </w:pPr>
      <w:r>
        <w:t>Significant potential opportunit</w:t>
      </w:r>
      <w:r w:rsidRPr="00EB797B">
        <w:rPr>
          <w:noProof/>
        </w:rPr>
        <w:t>y gains o</w:t>
      </w:r>
      <w:r>
        <w:t xml:space="preserve">f the digital revolution are under threat because as noted above a majority of websites have English </w:t>
      </w:r>
      <w:r w:rsidRPr="00EB797B">
        <w:rPr>
          <w:noProof/>
        </w:rPr>
        <w:t>as a la</w:t>
      </w:r>
      <w:r>
        <w:t xml:space="preserve">nguage of transaction and user interface. </w:t>
      </w:r>
      <w:r w:rsidR="007D491D">
        <w:t xml:space="preserve">In an exercise we did; we discovered that of the 70 public service websites assessed, only two offered customer </w:t>
      </w:r>
      <w:proofErr w:type="gramStart"/>
      <w:r w:rsidR="007D491D">
        <w:t>interface</w:t>
      </w:r>
      <w:proofErr w:type="gramEnd"/>
      <w:r w:rsidR="007D491D">
        <w:t xml:space="preserve"> in vernacular. Gulati (2018) records </w:t>
      </w:r>
      <w:r w:rsidR="007D491D" w:rsidRPr="00C964AA">
        <w:rPr>
          <w:noProof/>
        </w:rPr>
        <w:t>that most</w:t>
      </w:r>
      <w:r w:rsidR="007D491D">
        <w:t xml:space="preserve"> net-banking sites have only demo pages in Hindi or the vernacular; if that</w:t>
      </w:r>
      <w:r w:rsidR="007D491D" w:rsidRPr="00EB797B">
        <w:rPr>
          <w:noProof/>
        </w:rPr>
        <w:t xml:space="preserve">. There </w:t>
      </w:r>
      <w:r w:rsidR="007D491D">
        <w:t xml:space="preserve">perhaps are genuine difficulties in the way of offering vernacular user interface. But the current situation creates a huge overlap between English literacy and digital literacy. </w:t>
      </w:r>
      <w:r w:rsidR="00C964AA" w:rsidRPr="00C964AA">
        <w:rPr>
          <w:noProof/>
        </w:rPr>
        <w:t>Q</w:t>
      </w:r>
      <w:r w:rsidR="00C964AA">
        <w:rPr>
          <w:noProof/>
        </w:rPr>
        <w:t>uite unintentionally t</w:t>
      </w:r>
      <w:r w:rsidR="007D491D" w:rsidRPr="00C964AA">
        <w:rPr>
          <w:noProof/>
        </w:rPr>
        <w:t>his</w:t>
      </w:r>
      <w:r w:rsidR="007D491D">
        <w:t xml:space="preserve"> </w:t>
      </w:r>
      <w:r w:rsidR="00C964AA">
        <w:t>results</w:t>
      </w:r>
      <w:r w:rsidR="007D491D">
        <w:t xml:space="preserve"> in a perverse perpetuation of colonial snobbery. It is as though the public service providers have decided that you are worthy of obtaining digitally provided services only if you knew English. There is an urgent need to eliminate this situation </w:t>
      </w:r>
    </w:p>
    <w:p w14:paraId="76B5F779" w14:textId="77777777" w:rsidR="007F2FF7" w:rsidRDefault="007F2FF7" w:rsidP="00977504">
      <w:pPr>
        <w:ind w:left="720"/>
      </w:pPr>
    </w:p>
    <w:p w14:paraId="77C81352" w14:textId="329CDF7A" w:rsidR="007F2FF7" w:rsidRDefault="007F2FF7" w:rsidP="00977504">
      <w:pPr>
        <w:ind w:left="720"/>
      </w:pPr>
      <w:r>
        <w:t xml:space="preserve">The tortuous path to digital empowerment and </w:t>
      </w:r>
      <w:r w:rsidRPr="00C964AA">
        <w:rPr>
          <w:noProof/>
        </w:rPr>
        <w:t>to</w:t>
      </w:r>
      <w:r>
        <w:t xml:space="preserve"> </w:t>
      </w:r>
      <w:r w:rsidR="00C964AA">
        <w:t xml:space="preserve">the </w:t>
      </w:r>
      <w:r w:rsidRPr="00C964AA">
        <w:rPr>
          <w:noProof/>
        </w:rPr>
        <w:t>knowledge</w:t>
      </w:r>
      <w:r>
        <w:t xml:space="preserve"> economy</w:t>
      </w:r>
    </w:p>
    <w:p w14:paraId="2313ACCC" w14:textId="2E5867A4" w:rsidR="00DC17A1" w:rsidRDefault="007D491D" w:rsidP="00977504">
      <w:pPr>
        <w:ind w:left="720"/>
      </w:pPr>
      <w:r>
        <w:t xml:space="preserve">As a </w:t>
      </w:r>
      <w:r w:rsidRPr="00C964AA">
        <w:rPr>
          <w:noProof/>
        </w:rPr>
        <w:t>reminder</w:t>
      </w:r>
      <w:r w:rsidR="00C964AA">
        <w:rPr>
          <w:noProof/>
        </w:rPr>
        <w:t>,</w:t>
      </w:r>
      <w:r>
        <w:t xml:space="preserve"> it </w:t>
      </w:r>
      <w:r w:rsidRPr="00C964AA">
        <w:rPr>
          <w:noProof/>
        </w:rPr>
        <w:t>is noted</w:t>
      </w:r>
      <w:r>
        <w:t xml:space="preserve"> that the Digital India program has the vision of transforming India into a digitally empowered society and know</w:t>
      </w:r>
      <w:r w:rsidR="00524B1D">
        <w:t xml:space="preserve">ledge economy. </w:t>
      </w:r>
      <w:r>
        <w:t xml:space="preserve">United Nations had come out with a detailed prior framework for creating digital empowerment and </w:t>
      </w:r>
      <w:r w:rsidRPr="00C964AA">
        <w:rPr>
          <w:noProof/>
        </w:rPr>
        <w:t>knowledge</w:t>
      </w:r>
      <w:r>
        <w:t xml:space="preserve"> society in 2005. (UN, 2005). This report </w:t>
      </w:r>
      <w:r w:rsidRPr="00C964AA">
        <w:rPr>
          <w:noProof/>
        </w:rPr>
        <w:t>recognizes</w:t>
      </w:r>
      <w:r>
        <w:t xml:space="preserve"> the tension between society on one hand and </w:t>
      </w:r>
      <w:r w:rsidRPr="00C964AA">
        <w:rPr>
          <w:noProof/>
        </w:rPr>
        <w:t>on</w:t>
      </w:r>
      <w:r>
        <w:t xml:space="preserve"> the other the new technology (ICT) and techniques of mass production and distribution of knowledge using net based and other shared spaces. It suggests that </w:t>
      </w:r>
      <w:r w:rsidR="00524B1D">
        <w:t xml:space="preserve">a knowledge society and economy is the one in which </w:t>
      </w:r>
      <w:r w:rsidR="00524B1D" w:rsidRPr="00C964AA">
        <w:rPr>
          <w:noProof/>
        </w:rPr>
        <w:t>organizations</w:t>
      </w:r>
      <w:r w:rsidR="00524B1D">
        <w:t xml:space="preserve"> and institutions are created to further limitless development of people and information with open opportunities to create, mass produce and </w:t>
      </w:r>
      <w:r w:rsidR="00524B1D" w:rsidRPr="00C964AA">
        <w:rPr>
          <w:noProof/>
        </w:rPr>
        <w:t>mass-utilize</w:t>
      </w:r>
      <w:r w:rsidR="00524B1D">
        <w:t xml:space="preserve"> knowledge</w:t>
      </w:r>
      <w:r>
        <w:t xml:space="preserve"> </w:t>
      </w:r>
      <w:r w:rsidR="00524B1D">
        <w:t xml:space="preserve">throughout the society. It </w:t>
      </w:r>
      <w:r w:rsidR="00524B1D" w:rsidRPr="00C964AA">
        <w:rPr>
          <w:noProof/>
        </w:rPr>
        <w:t>recognizes</w:t>
      </w:r>
      <w:r w:rsidR="00524B1D">
        <w:t xml:space="preserve"> all people as potential owners and creators of tacit and explicit knowledge and hence requires openness, freedom and democracy for furthering the progress towards </w:t>
      </w:r>
      <w:r w:rsidR="00524B1D" w:rsidRPr="00C964AA">
        <w:rPr>
          <w:noProof/>
        </w:rPr>
        <w:t>knowledge</w:t>
      </w:r>
      <w:r w:rsidR="00524B1D">
        <w:t xml:space="preserve"> society. When viewed in this broader and perhaps ideal context, where do we stand? As argumentative </w:t>
      </w:r>
      <w:r w:rsidR="00524B1D" w:rsidRPr="00C964AA">
        <w:rPr>
          <w:noProof/>
        </w:rPr>
        <w:t>Indians</w:t>
      </w:r>
      <w:r w:rsidR="00524B1D">
        <w:t xml:space="preserve"> we do </w:t>
      </w:r>
      <w:r w:rsidR="00524B1D" w:rsidRPr="00C964AA">
        <w:rPr>
          <w:noProof/>
        </w:rPr>
        <w:t>recognize</w:t>
      </w:r>
      <w:r w:rsidR="00524B1D">
        <w:t xml:space="preserve"> the widespread distribution of tacit knowledge and our democratic institutions guaranteeing freedom of expression do permit wide distribution of such tacit knowledge. </w:t>
      </w:r>
      <w:r w:rsidR="00C964AA" w:rsidRPr="00C964AA">
        <w:rPr>
          <w:noProof/>
        </w:rPr>
        <w:t>A</w:t>
      </w:r>
      <w:r w:rsidR="00524B1D" w:rsidRPr="00C964AA">
        <w:rPr>
          <w:noProof/>
        </w:rPr>
        <w:t xml:space="preserve">ccess to the digital world </w:t>
      </w:r>
      <w:r w:rsidR="00C964AA">
        <w:rPr>
          <w:noProof/>
        </w:rPr>
        <w:t xml:space="preserve">is limited in rural India </w:t>
      </w:r>
      <w:r w:rsidR="00524B1D" w:rsidRPr="00C964AA">
        <w:rPr>
          <w:noProof/>
        </w:rPr>
        <w:t>by technology</w:t>
      </w:r>
      <w:r w:rsidR="00C964AA">
        <w:rPr>
          <w:noProof/>
        </w:rPr>
        <w:t>. It is</w:t>
      </w:r>
      <w:r w:rsidR="00524B1D" w:rsidRPr="00C964AA">
        <w:rPr>
          <w:noProof/>
        </w:rPr>
        <w:t xml:space="preserve"> substantially </w:t>
      </w:r>
      <w:r w:rsidR="00C964AA">
        <w:rPr>
          <w:noProof/>
        </w:rPr>
        <w:t xml:space="preserve">hindered </w:t>
      </w:r>
      <w:r w:rsidR="00524B1D" w:rsidRPr="00C964AA">
        <w:rPr>
          <w:noProof/>
        </w:rPr>
        <w:t>by economic status that defines the ability to own and use smart devices</w:t>
      </w:r>
      <w:r w:rsidR="00C964AA">
        <w:rPr>
          <w:noProof/>
        </w:rPr>
        <w:t>. And it is most</w:t>
      </w:r>
      <w:r w:rsidR="00524B1D" w:rsidRPr="00C964AA">
        <w:rPr>
          <w:noProof/>
        </w:rPr>
        <w:t xml:space="preserve"> unnecessarily </w:t>
      </w:r>
      <w:r w:rsidR="00C964AA">
        <w:rPr>
          <w:noProof/>
        </w:rPr>
        <w:t xml:space="preserve">obstructed </w:t>
      </w:r>
      <w:r w:rsidR="00524B1D" w:rsidRPr="00C964AA">
        <w:rPr>
          <w:noProof/>
        </w:rPr>
        <w:t>by imposing English literacy as a pre-condition for being full members of the new knowledge community</w:t>
      </w:r>
      <w:r w:rsidR="00C964AA">
        <w:rPr>
          <w:noProof/>
        </w:rPr>
        <w:t>. A</w:t>
      </w:r>
      <w:r w:rsidR="00524B1D" w:rsidRPr="00C964AA">
        <w:rPr>
          <w:noProof/>
        </w:rPr>
        <w:t xml:space="preserve">ll </w:t>
      </w:r>
      <w:r w:rsidR="00C964AA">
        <w:rPr>
          <w:noProof/>
        </w:rPr>
        <w:t xml:space="preserve">these factors </w:t>
      </w:r>
      <w:r w:rsidR="00524B1D" w:rsidRPr="00C964AA">
        <w:rPr>
          <w:noProof/>
        </w:rPr>
        <w:t xml:space="preserve">seem to detract from the possibility of progress towards the goals of digital </w:t>
      </w:r>
      <w:r w:rsidR="00B2552D" w:rsidRPr="00C964AA">
        <w:rPr>
          <w:noProof/>
        </w:rPr>
        <w:t>e</w:t>
      </w:r>
      <w:r w:rsidR="00524B1D" w:rsidRPr="00C964AA">
        <w:rPr>
          <w:noProof/>
        </w:rPr>
        <w:t>mpowerment and knowledge society and economy.</w:t>
      </w:r>
      <w:r w:rsidR="00524B1D">
        <w:t xml:space="preserve"> India has perhaps only recently launched its movement towards this laudable goal</w:t>
      </w:r>
      <w:r w:rsidR="00C964AA">
        <w:t>. We hope</w:t>
      </w:r>
      <w:r w:rsidR="00524B1D">
        <w:t xml:space="preserve"> that these various impediments will slacken their debilitating influence over time.</w:t>
      </w:r>
    </w:p>
    <w:p w14:paraId="1D94E4B7" w14:textId="77777777" w:rsidR="00DC17A1" w:rsidRDefault="00DC17A1">
      <w:r>
        <w:br w:type="page"/>
      </w:r>
    </w:p>
    <w:p w14:paraId="09017EA1" w14:textId="3B23E054" w:rsidR="007F2FF7" w:rsidRPr="00DC17A1" w:rsidRDefault="00DC17A1" w:rsidP="00977504">
      <w:pPr>
        <w:ind w:left="720"/>
        <w:rPr>
          <w:b/>
        </w:rPr>
      </w:pPr>
      <w:r w:rsidRPr="00DC17A1">
        <w:rPr>
          <w:b/>
        </w:rPr>
        <w:lastRenderedPageBreak/>
        <w:t>References</w:t>
      </w:r>
    </w:p>
    <w:p w14:paraId="43269504" w14:textId="382722C5" w:rsidR="00DC17A1" w:rsidRPr="0057258E" w:rsidRDefault="00DC17A1" w:rsidP="00DC17A1">
      <w:pPr>
        <w:rPr>
          <w:rFonts w:ascii="Georgia" w:hAnsi="Georgia"/>
        </w:rPr>
      </w:pPr>
      <w:proofErr w:type="spellStart"/>
      <w:r>
        <w:t>Ananthnarayana</w:t>
      </w:r>
      <w:proofErr w:type="spellEnd"/>
      <w:r>
        <w:t xml:space="preserve"> Sharma, N Karthikeyan and A Madhan Kumar; </w:t>
      </w:r>
      <w:r w:rsidR="00D50220">
        <w:t>“</w:t>
      </w:r>
      <w:r>
        <w:t xml:space="preserve">What has been the progress in digital citizenship and digital inclusion of rural women in </w:t>
      </w:r>
      <w:proofErr w:type="spellStart"/>
      <w:r>
        <w:t>Tamilnadu</w:t>
      </w:r>
      <w:proofErr w:type="spellEnd"/>
      <w:r w:rsidR="00D50220">
        <w:t>?”, paper prepared for the Conference on Rural India: Blossoming in Neglect?”; Pune, August 2018</w:t>
      </w:r>
    </w:p>
    <w:p w14:paraId="7DA9A2DB" w14:textId="391E386C" w:rsidR="00DC17A1" w:rsidRDefault="00DC17A1" w:rsidP="009B45E1">
      <w:r>
        <w:t>E</w:t>
      </w:r>
      <w:r w:rsidR="00AE7CF2">
        <w:t xml:space="preserve">lectronic </w:t>
      </w:r>
      <w:r>
        <w:t>P</w:t>
      </w:r>
      <w:r w:rsidR="00AE7CF2">
        <w:t xml:space="preserve">latform for </w:t>
      </w:r>
      <w:r>
        <w:t>A</w:t>
      </w:r>
      <w:r w:rsidR="00AE7CF2">
        <w:t xml:space="preserve">dult </w:t>
      </w:r>
      <w:r>
        <w:t>L</w:t>
      </w:r>
      <w:r w:rsidR="00AE7CF2">
        <w:t xml:space="preserve">earning in </w:t>
      </w:r>
      <w:r>
        <w:t>E</w:t>
      </w:r>
      <w:r w:rsidR="00AE7CF2">
        <w:t xml:space="preserve">urope (EPALE); A digital inclusion pathway; </w:t>
      </w:r>
      <w:hyperlink r:id="rId8" w:history="1">
        <w:r w:rsidR="00AE7CF2" w:rsidRPr="00547064">
          <w:rPr>
            <w:rStyle w:val="Hyperlink"/>
          </w:rPr>
          <w:t>https://ec.europa.eu/epale/en/blog/digital-inclusion-pathway</w:t>
        </w:r>
      </w:hyperlink>
      <w:r w:rsidR="00AE7CF2">
        <w:t xml:space="preserve"> </w:t>
      </w:r>
    </w:p>
    <w:p w14:paraId="5767627F" w14:textId="798FFC6F" w:rsidR="009B45E1" w:rsidRDefault="00A1772A" w:rsidP="009B45E1">
      <w:pPr>
        <w:rPr>
          <w:rStyle w:val="ng-scope"/>
          <w:rFonts w:ascii="Arial" w:hAnsi="Arial" w:cs="Arial"/>
          <w:color w:val="333333"/>
          <w:sz w:val="18"/>
          <w:szCs w:val="18"/>
          <w:shd w:val="clear" w:color="auto" w:fill="CDDCE2"/>
        </w:rPr>
      </w:pPr>
      <w:hyperlink r:id="rId9" w:history="1">
        <w:r w:rsidR="009B45E1" w:rsidRPr="009B45E1">
          <w:rPr>
            <w:rStyle w:val="ng-binding"/>
            <w:rFonts w:ascii="Arial" w:hAnsi="Arial" w:cs="Arial"/>
            <w:color w:val="17445A"/>
            <w:sz w:val="18"/>
            <w:szCs w:val="18"/>
            <w:u w:val="single"/>
            <w:shd w:val="clear" w:color="auto" w:fill="CDDCE2"/>
          </w:rPr>
          <w:t xml:space="preserve">Marco </w:t>
        </w:r>
        <w:proofErr w:type="spellStart"/>
        <w:r w:rsidR="009B45E1" w:rsidRPr="009B45E1">
          <w:rPr>
            <w:rStyle w:val="ng-binding"/>
            <w:rFonts w:ascii="Arial" w:hAnsi="Arial" w:cs="Arial"/>
            <w:color w:val="17445A"/>
            <w:sz w:val="18"/>
            <w:szCs w:val="18"/>
            <w:u w:val="single"/>
            <w:shd w:val="clear" w:color="auto" w:fill="CDDCE2"/>
          </w:rPr>
          <w:t>Figueiredo</w:t>
        </w:r>
        <w:proofErr w:type="spellEnd"/>
        <w:r w:rsidR="009B45E1" w:rsidRPr="009B45E1">
          <w:rPr>
            <w:rStyle w:val="Hyperlink"/>
            <w:rFonts w:ascii="Arial" w:hAnsi="Arial" w:cs="Arial"/>
            <w:color w:val="17445A"/>
            <w:sz w:val="18"/>
            <w:szCs w:val="18"/>
            <w:shd w:val="clear" w:color="auto" w:fill="CDDCE2"/>
          </w:rPr>
          <w:t> </w:t>
        </w:r>
      </w:hyperlink>
      <w:r w:rsidR="009B45E1" w:rsidRPr="009B45E1">
        <w:rPr>
          <w:rStyle w:val="ng-binding"/>
          <w:rFonts w:ascii="Arial" w:hAnsi="Arial" w:cs="Arial"/>
          <w:color w:val="333333"/>
          <w:sz w:val="18"/>
          <w:szCs w:val="18"/>
          <w:shd w:val="clear" w:color="auto" w:fill="CDDCE2"/>
        </w:rPr>
        <w:t>; </w:t>
      </w:r>
      <w:hyperlink r:id="rId10" w:history="1">
        <w:r w:rsidR="009B45E1" w:rsidRPr="009B45E1">
          <w:rPr>
            <w:rStyle w:val="Hyperlink"/>
            <w:rFonts w:ascii="Arial" w:hAnsi="Arial" w:cs="Arial"/>
            <w:color w:val="006699"/>
            <w:sz w:val="18"/>
            <w:szCs w:val="18"/>
            <w:shd w:val="clear" w:color="auto" w:fill="CDDCE2"/>
          </w:rPr>
          <w:t> </w:t>
        </w:r>
        <w:r w:rsidR="009B45E1" w:rsidRPr="009B45E1">
          <w:rPr>
            <w:rStyle w:val="ng-binding"/>
            <w:rFonts w:ascii="Arial" w:hAnsi="Arial" w:cs="Arial"/>
            <w:color w:val="006699"/>
            <w:sz w:val="18"/>
            <w:szCs w:val="18"/>
            <w:shd w:val="clear" w:color="auto" w:fill="CDDCE2"/>
          </w:rPr>
          <w:t>Paola Prado</w:t>
        </w:r>
        <w:r w:rsidR="009B45E1" w:rsidRPr="009B45E1">
          <w:rPr>
            <w:rStyle w:val="Hyperlink"/>
            <w:rFonts w:ascii="Arial" w:hAnsi="Arial" w:cs="Arial"/>
            <w:color w:val="006699"/>
            <w:sz w:val="18"/>
            <w:szCs w:val="18"/>
            <w:shd w:val="clear" w:color="auto" w:fill="CDDCE2"/>
          </w:rPr>
          <w:t> </w:t>
        </w:r>
      </w:hyperlink>
      <w:r w:rsidR="009B45E1" w:rsidRPr="009B45E1">
        <w:rPr>
          <w:rStyle w:val="ng-binding"/>
          <w:rFonts w:ascii="Arial" w:hAnsi="Arial" w:cs="Arial"/>
          <w:color w:val="333333"/>
          <w:sz w:val="18"/>
          <w:szCs w:val="18"/>
          <w:shd w:val="clear" w:color="auto" w:fill="CDDCE2"/>
        </w:rPr>
        <w:t>; </w:t>
      </w:r>
      <w:hyperlink r:id="rId11" w:history="1">
        <w:r w:rsidR="009B45E1" w:rsidRPr="009B45E1">
          <w:rPr>
            <w:rStyle w:val="Hyperlink"/>
            <w:rFonts w:ascii="Arial" w:hAnsi="Arial" w:cs="Arial"/>
            <w:color w:val="006699"/>
            <w:sz w:val="18"/>
            <w:szCs w:val="18"/>
            <w:shd w:val="clear" w:color="auto" w:fill="CDDCE2"/>
          </w:rPr>
          <w:t> </w:t>
        </w:r>
        <w:r w:rsidR="009B45E1" w:rsidRPr="009B45E1">
          <w:rPr>
            <w:rStyle w:val="ng-binding"/>
            <w:rFonts w:ascii="Arial" w:hAnsi="Arial" w:cs="Arial"/>
            <w:color w:val="006699"/>
            <w:sz w:val="18"/>
            <w:szCs w:val="18"/>
            <w:shd w:val="clear" w:color="auto" w:fill="CDDCE2"/>
          </w:rPr>
          <w:t>Mark Kramer</w:t>
        </w:r>
      </w:hyperlink>
      <w:r w:rsidR="009B45E1" w:rsidRPr="009B45E1">
        <w:rPr>
          <w:rStyle w:val="ng-scope"/>
          <w:rFonts w:ascii="Arial" w:hAnsi="Arial" w:cs="Arial"/>
          <w:color w:val="333333"/>
          <w:sz w:val="18"/>
          <w:szCs w:val="18"/>
          <w:shd w:val="clear" w:color="auto" w:fill="CDDCE2"/>
        </w:rPr>
        <w:t>; Overcoming poverty through digital inclusion; IT Professional; 14:3 May 2012</w:t>
      </w:r>
    </w:p>
    <w:bookmarkStart w:id="1" w:name="bau1"/>
    <w:p w14:paraId="6439FA38" w14:textId="4CA2D674" w:rsidR="009B45E1" w:rsidRPr="009B45E1" w:rsidRDefault="009B45E1" w:rsidP="009B45E1">
      <w:pPr>
        <w:spacing w:after="120" w:line="330" w:lineRule="atLeast"/>
        <w:rPr>
          <w:rFonts w:ascii="Times New Roman" w:eastAsia="Times New Roman" w:hAnsi="Times New Roman" w:cs="Times New Roman"/>
          <w:color w:val="505050"/>
          <w:lang w:eastAsia="en-IN"/>
        </w:rPr>
      </w:pPr>
      <w:r w:rsidRPr="009B45E1">
        <w:rPr>
          <w:rFonts w:ascii="Arial" w:eastAsia="Times New Roman" w:hAnsi="Arial" w:cs="Arial"/>
          <w:color w:val="505050"/>
          <w:sz w:val="20"/>
          <w:szCs w:val="20"/>
          <w:lang w:eastAsia="en-IN"/>
        </w:rPr>
        <w:fldChar w:fldCharType="begin"/>
      </w:r>
      <w:r w:rsidRPr="009B45E1">
        <w:rPr>
          <w:rFonts w:ascii="Arial" w:eastAsia="Times New Roman" w:hAnsi="Arial" w:cs="Arial"/>
          <w:color w:val="505050"/>
          <w:sz w:val="20"/>
          <w:szCs w:val="20"/>
          <w:lang w:eastAsia="en-IN"/>
        </w:rPr>
        <w:instrText xml:space="preserve"> HYPERLINK "https://www.sciencedirect.com/science/article/pii/S2096248717300073" \l "!" </w:instrText>
      </w:r>
      <w:r w:rsidRPr="009B45E1">
        <w:rPr>
          <w:rFonts w:ascii="Arial" w:eastAsia="Times New Roman" w:hAnsi="Arial" w:cs="Arial"/>
          <w:color w:val="505050"/>
          <w:sz w:val="20"/>
          <w:szCs w:val="20"/>
          <w:lang w:eastAsia="en-IN"/>
        </w:rPr>
        <w:fldChar w:fldCharType="separate"/>
      </w:r>
      <w:proofErr w:type="spellStart"/>
      <w:r w:rsidRPr="009B45E1">
        <w:rPr>
          <w:rFonts w:ascii="Arial" w:eastAsia="Times New Roman" w:hAnsi="Arial" w:cs="Arial"/>
          <w:color w:val="007398"/>
          <w:sz w:val="20"/>
          <w:szCs w:val="20"/>
          <w:lang w:eastAsia="en-IN"/>
        </w:rPr>
        <w:t>FredPhillips</w:t>
      </w:r>
      <w:r w:rsidRPr="009B45E1">
        <w:rPr>
          <w:rFonts w:ascii="Arial" w:eastAsia="Times New Roman" w:hAnsi="Arial" w:cs="Arial"/>
          <w:color w:val="007398"/>
          <w:sz w:val="15"/>
          <w:szCs w:val="15"/>
          <w:vertAlign w:val="superscript"/>
          <w:lang w:eastAsia="en-IN"/>
        </w:rPr>
        <w:t>a</w:t>
      </w:r>
      <w:r w:rsidRPr="009B45E1">
        <w:rPr>
          <w:rFonts w:ascii="Arial" w:eastAsia="Times New Roman" w:hAnsi="Arial" w:cs="Arial"/>
          <w:color w:val="505050"/>
          <w:sz w:val="20"/>
          <w:szCs w:val="20"/>
          <w:lang w:eastAsia="en-IN"/>
        </w:rPr>
        <w:fldChar w:fldCharType="end"/>
      </w:r>
      <w:bookmarkStart w:id="2" w:name="bau2"/>
      <w:bookmarkEnd w:id="1"/>
      <w:r w:rsidRPr="009B45E1">
        <w:rPr>
          <w:rFonts w:ascii="Arial" w:eastAsia="Times New Roman" w:hAnsi="Arial" w:cs="Arial"/>
          <w:color w:val="505050"/>
          <w:sz w:val="20"/>
          <w:szCs w:val="20"/>
          <w:lang w:eastAsia="en-IN"/>
        </w:rPr>
        <w:fldChar w:fldCharType="begin"/>
      </w:r>
      <w:r w:rsidRPr="009B45E1">
        <w:rPr>
          <w:rFonts w:ascii="Arial" w:eastAsia="Times New Roman" w:hAnsi="Arial" w:cs="Arial"/>
          <w:color w:val="505050"/>
          <w:sz w:val="20"/>
          <w:szCs w:val="20"/>
          <w:lang w:eastAsia="en-IN"/>
        </w:rPr>
        <w:instrText xml:space="preserve"> HYPERLINK "https://www.sciencedirect.com/science/article/pii/S2096248717300073" \l "!" </w:instrText>
      </w:r>
      <w:r w:rsidRPr="009B45E1">
        <w:rPr>
          <w:rFonts w:ascii="Arial" w:eastAsia="Times New Roman" w:hAnsi="Arial" w:cs="Arial"/>
          <w:color w:val="505050"/>
          <w:sz w:val="20"/>
          <w:szCs w:val="20"/>
          <w:lang w:eastAsia="en-IN"/>
        </w:rPr>
        <w:fldChar w:fldCharType="separate"/>
      </w:r>
      <w:r w:rsidRPr="009B45E1">
        <w:rPr>
          <w:rFonts w:ascii="Arial" w:eastAsia="Times New Roman" w:hAnsi="Arial" w:cs="Arial"/>
          <w:color w:val="007398"/>
          <w:sz w:val="20"/>
          <w:szCs w:val="20"/>
          <w:lang w:eastAsia="en-IN"/>
        </w:rPr>
        <w:t>Ching-YingYu</w:t>
      </w:r>
      <w:r w:rsidRPr="009B45E1">
        <w:rPr>
          <w:rFonts w:ascii="Arial" w:eastAsia="Times New Roman" w:hAnsi="Arial" w:cs="Arial"/>
          <w:color w:val="007398"/>
          <w:sz w:val="15"/>
          <w:szCs w:val="15"/>
          <w:vertAlign w:val="superscript"/>
          <w:lang w:eastAsia="en-IN"/>
        </w:rPr>
        <w:t>b</w:t>
      </w:r>
      <w:r w:rsidRPr="009B45E1">
        <w:rPr>
          <w:rFonts w:ascii="Arial" w:eastAsia="Times New Roman" w:hAnsi="Arial" w:cs="Arial"/>
          <w:color w:val="505050"/>
          <w:sz w:val="20"/>
          <w:szCs w:val="20"/>
          <w:lang w:eastAsia="en-IN"/>
        </w:rPr>
        <w:fldChar w:fldCharType="end"/>
      </w:r>
      <w:bookmarkStart w:id="3" w:name="bau3"/>
      <w:bookmarkEnd w:id="2"/>
      <w:r w:rsidRPr="009B45E1">
        <w:rPr>
          <w:rFonts w:ascii="Arial" w:eastAsia="Times New Roman" w:hAnsi="Arial" w:cs="Arial"/>
          <w:color w:val="505050"/>
          <w:sz w:val="20"/>
          <w:szCs w:val="20"/>
          <w:lang w:eastAsia="en-IN"/>
        </w:rPr>
        <w:fldChar w:fldCharType="begin"/>
      </w:r>
      <w:r w:rsidRPr="009B45E1">
        <w:rPr>
          <w:rFonts w:ascii="Arial" w:eastAsia="Times New Roman" w:hAnsi="Arial" w:cs="Arial"/>
          <w:color w:val="505050"/>
          <w:sz w:val="20"/>
          <w:szCs w:val="20"/>
          <w:lang w:eastAsia="en-IN"/>
        </w:rPr>
        <w:instrText xml:space="preserve"> HYPERLINK "https://www.sciencedirect.com/science/article/pii/S2096248717300073" \l "!" </w:instrText>
      </w:r>
      <w:r w:rsidRPr="009B45E1">
        <w:rPr>
          <w:rFonts w:ascii="Arial" w:eastAsia="Times New Roman" w:hAnsi="Arial" w:cs="Arial"/>
          <w:color w:val="505050"/>
          <w:sz w:val="20"/>
          <w:szCs w:val="20"/>
          <w:lang w:eastAsia="en-IN"/>
        </w:rPr>
        <w:fldChar w:fldCharType="separate"/>
      </w:r>
      <w:r w:rsidRPr="009B45E1">
        <w:rPr>
          <w:rFonts w:ascii="Arial" w:eastAsia="Times New Roman" w:hAnsi="Arial" w:cs="Arial"/>
          <w:color w:val="007398"/>
          <w:sz w:val="20"/>
          <w:szCs w:val="20"/>
          <w:lang w:eastAsia="en-IN"/>
        </w:rPr>
        <w:t>TahirHameed</w:t>
      </w:r>
      <w:r w:rsidRPr="009B45E1">
        <w:rPr>
          <w:rFonts w:ascii="Arial" w:eastAsia="Times New Roman" w:hAnsi="Arial" w:cs="Arial"/>
          <w:color w:val="007398"/>
          <w:sz w:val="15"/>
          <w:szCs w:val="15"/>
          <w:vertAlign w:val="superscript"/>
          <w:lang w:eastAsia="en-IN"/>
        </w:rPr>
        <w:t>c</w:t>
      </w:r>
      <w:r w:rsidRPr="009B45E1">
        <w:rPr>
          <w:rFonts w:ascii="Arial" w:eastAsia="Times New Roman" w:hAnsi="Arial" w:cs="Arial"/>
          <w:color w:val="505050"/>
          <w:sz w:val="20"/>
          <w:szCs w:val="20"/>
          <w:lang w:eastAsia="en-IN"/>
        </w:rPr>
        <w:fldChar w:fldCharType="end"/>
      </w:r>
      <w:bookmarkStart w:id="4" w:name="bau4"/>
      <w:bookmarkEnd w:id="3"/>
      <w:r w:rsidRPr="009B45E1">
        <w:rPr>
          <w:rFonts w:ascii="Arial" w:eastAsia="Times New Roman" w:hAnsi="Arial" w:cs="Arial"/>
          <w:color w:val="505050"/>
          <w:sz w:val="20"/>
          <w:szCs w:val="20"/>
          <w:lang w:eastAsia="en-IN"/>
        </w:rPr>
        <w:fldChar w:fldCharType="begin"/>
      </w:r>
      <w:r w:rsidRPr="009B45E1">
        <w:rPr>
          <w:rFonts w:ascii="Arial" w:eastAsia="Times New Roman" w:hAnsi="Arial" w:cs="Arial"/>
          <w:color w:val="505050"/>
          <w:sz w:val="20"/>
          <w:szCs w:val="20"/>
          <w:lang w:eastAsia="en-IN"/>
        </w:rPr>
        <w:instrText xml:space="preserve"> HYPERLINK "https://www.sciencedirect.com/science/article/pii/S2096248717300073" \l "!" </w:instrText>
      </w:r>
      <w:r w:rsidRPr="009B45E1">
        <w:rPr>
          <w:rFonts w:ascii="Arial" w:eastAsia="Times New Roman" w:hAnsi="Arial" w:cs="Arial"/>
          <w:color w:val="505050"/>
          <w:sz w:val="20"/>
          <w:szCs w:val="20"/>
          <w:lang w:eastAsia="en-IN"/>
        </w:rPr>
        <w:fldChar w:fldCharType="separate"/>
      </w:r>
      <w:r w:rsidRPr="009B45E1">
        <w:rPr>
          <w:rFonts w:ascii="Arial" w:eastAsia="Times New Roman" w:hAnsi="Arial" w:cs="Arial"/>
          <w:color w:val="007398"/>
          <w:sz w:val="20"/>
          <w:szCs w:val="20"/>
          <w:lang w:eastAsia="en-IN"/>
        </w:rPr>
        <w:t>Mahmoud</w:t>
      </w:r>
      <w:proofErr w:type="spellEnd"/>
      <w:r w:rsidRPr="009B45E1">
        <w:rPr>
          <w:rFonts w:ascii="Arial" w:eastAsia="Times New Roman" w:hAnsi="Arial" w:cs="Arial"/>
          <w:color w:val="007398"/>
          <w:sz w:val="20"/>
          <w:szCs w:val="20"/>
          <w:lang w:eastAsia="en-IN"/>
        </w:rPr>
        <w:t xml:space="preserve"> </w:t>
      </w:r>
      <w:proofErr w:type="spellStart"/>
      <w:r w:rsidRPr="009B45E1">
        <w:rPr>
          <w:rFonts w:ascii="Arial" w:eastAsia="Times New Roman" w:hAnsi="Arial" w:cs="Arial"/>
          <w:color w:val="007398"/>
          <w:sz w:val="20"/>
          <w:szCs w:val="20"/>
          <w:lang w:eastAsia="en-IN"/>
        </w:rPr>
        <w:t>AbdullahEl</w:t>
      </w:r>
      <w:proofErr w:type="spellEnd"/>
      <w:r w:rsidRPr="009B45E1">
        <w:rPr>
          <w:rFonts w:ascii="Arial" w:eastAsia="Times New Roman" w:hAnsi="Arial" w:cs="Arial"/>
          <w:color w:val="007398"/>
          <w:sz w:val="20"/>
          <w:szCs w:val="20"/>
          <w:lang w:eastAsia="en-IN"/>
        </w:rPr>
        <w:t xml:space="preserve"> </w:t>
      </w:r>
      <w:proofErr w:type="spellStart"/>
      <w:r w:rsidRPr="009B45E1">
        <w:rPr>
          <w:rFonts w:ascii="Arial" w:eastAsia="Times New Roman" w:hAnsi="Arial" w:cs="Arial"/>
          <w:color w:val="007398"/>
          <w:sz w:val="20"/>
          <w:szCs w:val="20"/>
          <w:lang w:eastAsia="en-IN"/>
        </w:rPr>
        <w:t>Akhdary</w:t>
      </w:r>
      <w:r w:rsidRPr="009B45E1">
        <w:rPr>
          <w:rFonts w:ascii="Arial" w:eastAsia="Times New Roman" w:hAnsi="Arial" w:cs="Arial"/>
          <w:color w:val="007398"/>
          <w:sz w:val="15"/>
          <w:szCs w:val="15"/>
          <w:vertAlign w:val="superscript"/>
          <w:lang w:eastAsia="en-IN"/>
        </w:rPr>
        <w:t>b</w:t>
      </w:r>
      <w:proofErr w:type="spellEnd"/>
      <w:r w:rsidRPr="009B45E1">
        <w:rPr>
          <w:rFonts w:ascii="Arial" w:eastAsia="Times New Roman" w:hAnsi="Arial" w:cs="Arial"/>
          <w:color w:val="505050"/>
          <w:sz w:val="20"/>
          <w:szCs w:val="20"/>
          <w:lang w:eastAsia="en-IN"/>
        </w:rPr>
        <w:fldChar w:fldCharType="end"/>
      </w:r>
      <w:bookmarkEnd w:id="4"/>
      <w:r>
        <w:rPr>
          <w:rFonts w:ascii="Arial" w:eastAsia="Times New Roman" w:hAnsi="Arial" w:cs="Arial"/>
          <w:color w:val="505050"/>
          <w:sz w:val="20"/>
          <w:szCs w:val="20"/>
          <w:lang w:eastAsia="en-IN"/>
        </w:rPr>
        <w:t xml:space="preserve"> </w:t>
      </w:r>
      <w:r w:rsidRPr="009B45E1">
        <w:rPr>
          <w:rFonts w:ascii="Times New Roman" w:eastAsia="Times New Roman" w:hAnsi="Times New Roman" w:cs="Times New Roman"/>
          <w:color w:val="505050"/>
          <w:kern w:val="36"/>
          <w:lang w:eastAsia="en-IN"/>
        </w:rPr>
        <w:t>The knowledge society's origins and current trajectory; International Journal of Innovation Studies; 1:2; Dec. 2017</w:t>
      </w:r>
    </w:p>
    <w:p w14:paraId="23D4149A" w14:textId="77777777" w:rsidR="009B45E1" w:rsidRDefault="009B45E1" w:rsidP="009B45E1">
      <w:pPr>
        <w:rPr>
          <w:rStyle w:val="ng-scope"/>
          <w:rFonts w:ascii="Arial" w:hAnsi="Arial" w:cs="Arial"/>
          <w:color w:val="333333"/>
          <w:sz w:val="18"/>
          <w:szCs w:val="18"/>
          <w:shd w:val="clear" w:color="auto" w:fill="CDDCE2"/>
        </w:rPr>
      </w:pPr>
    </w:p>
    <w:p w14:paraId="1E1722F8" w14:textId="3F448D77" w:rsidR="009B45E1" w:rsidRPr="00B2552D" w:rsidRDefault="009B45E1" w:rsidP="009B45E1">
      <w:pPr>
        <w:pStyle w:val="Heading2"/>
        <w:shd w:val="clear" w:color="auto" w:fill="FFFFFF"/>
        <w:spacing w:before="75"/>
        <w:rPr>
          <w:rFonts w:ascii="Times New Roman" w:hAnsi="Times New Roman" w:cs="Times New Roman"/>
          <w:sz w:val="22"/>
          <w:szCs w:val="22"/>
        </w:rPr>
      </w:pPr>
      <w:r w:rsidRPr="00B2552D">
        <w:rPr>
          <w:rFonts w:ascii="Times New Roman" w:hAnsi="Times New Roman" w:cs="Times New Roman"/>
          <w:sz w:val="22"/>
          <w:szCs w:val="22"/>
        </w:rPr>
        <w:t>Miller, S</w:t>
      </w:r>
      <w:r w:rsidR="00B2552D">
        <w:rPr>
          <w:rFonts w:ascii="Times New Roman" w:hAnsi="Times New Roman" w:cs="Times New Roman"/>
          <w:sz w:val="22"/>
          <w:szCs w:val="22"/>
        </w:rPr>
        <w:t>uzanne;</w:t>
      </w:r>
      <w:r w:rsidRPr="00B2552D">
        <w:rPr>
          <w:rFonts w:ascii="Times New Roman" w:hAnsi="Times New Roman" w:cs="Times New Roman"/>
          <w:sz w:val="22"/>
          <w:szCs w:val="22"/>
        </w:rPr>
        <w:t xml:space="preserve"> </w:t>
      </w:r>
      <w:r w:rsidRPr="00B2552D">
        <w:rPr>
          <w:rFonts w:ascii="Times New Roman" w:hAnsi="Times New Roman" w:cs="Times New Roman"/>
          <w:color w:val="282829"/>
          <w:sz w:val="22"/>
          <w:szCs w:val="22"/>
        </w:rPr>
        <w:t>Five Models of Technology Transition to Bridge the Gap Between Digital Natives and Digital Immigrants;</w:t>
      </w:r>
      <w:r w:rsidR="00B2552D" w:rsidRPr="00B2552D">
        <w:rPr>
          <w:rFonts w:ascii="Times New Roman" w:hAnsi="Times New Roman" w:cs="Times New Roman"/>
          <w:color w:val="282829"/>
          <w:sz w:val="22"/>
          <w:szCs w:val="22"/>
        </w:rPr>
        <w:t xml:space="preserve"> </w:t>
      </w:r>
      <w:hyperlink r:id="rId12" w:history="1">
        <w:r w:rsidR="00B2552D" w:rsidRPr="00B2552D">
          <w:rPr>
            <w:rStyle w:val="Hyperlink"/>
            <w:rFonts w:ascii="Times New Roman" w:hAnsi="Times New Roman" w:cs="Times New Roman"/>
            <w:sz w:val="22"/>
            <w:szCs w:val="22"/>
          </w:rPr>
          <w:t>https://insights.sei.cmu.edu/sei_blog/2017/11/five-models-of-technology-transition-to-bridge-the-gap-between-digital-natives-and-digital-immigrant.html</w:t>
        </w:r>
      </w:hyperlink>
    </w:p>
    <w:p w14:paraId="7159D396" w14:textId="3504D272" w:rsidR="009B45E1" w:rsidRDefault="009B45E1" w:rsidP="009B45E1"/>
    <w:p w14:paraId="7F1573FD" w14:textId="65176D65" w:rsidR="00B2552D" w:rsidRDefault="00B2552D" w:rsidP="00B2552D">
      <w:r>
        <w:t xml:space="preserve">Adil </w:t>
      </w:r>
      <w:proofErr w:type="spellStart"/>
      <w:r>
        <w:t>Kurtić</w:t>
      </w:r>
      <w:proofErr w:type="spellEnd"/>
      <w:r>
        <w:t xml:space="preserve"> and Sabina </w:t>
      </w:r>
      <w:proofErr w:type="spellStart"/>
      <w:proofErr w:type="gramStart"/>
      <w:r>
        <w:t>Đonlagić</w:t>
      </w:r>
      <w:proofErr w:type="spellEnd"/>
      <w:r>
        <w:t xml:space="preserve">;   </w:t>
      </w:r>
      <w:proofErr w:type="gramEnd"/>
      <w:r w:rsidRPr="00B2552D">
        <w:t>DETERMINING KEY FACTORS FOR KNOWLEDGE ECONOMY DEVELOPMENT IN BOSNIA AND HERCEGOVINA</w:t>
      </w:r>
      <w:r>
        <w:t>; Conference on Management, knowledge and learning; Sarajevo, 2012</w:t>
      </w:r>
    </w:p>
    <w:p w14:paraId="0940D063" w14:textId="4699D4B0" w:rsidR="00DC17A1" w:rsidRDefault="00DC17A1" w:rsidP="006C7D34">
      <w:r>
        <w:t xml:space="preserve">Binoy </w:t>
      </w:r>
      <w:proofErr w:type="spellStart"/>
      <w:r>
        <w:t>Muzumdar</w:t>
      </w:r>
      <w:proofErr w:type="spellEnd"/>
      <w:r w:rsidR="009773F9">
        <w:t xml:space="preserve">; Extent of Digital Inclusion in </w:t>
      </w:r>
      <w:proofErr w:type="spellStart"/>
      <w:r w:rsidR="009773F9">
        <w:t>Sunderbans</w:t>
      </w:r>
      <w:proofErr w:type="spellEnd"/>
      <w:r w:rsidR="009773F9">
        <w:t xml:space="preserve"> Region of West Bengal; paper prepared for Conference on Rural India: Blossoming in Neglect?”; </w:t>
      </w:r>
      <w:proofErr w:type="spellStart"/>
      <w:r w:rsidR="009773F9">
        <w:t>Vikasanvesh</w:t>
      </w:r>
      <w:proofErr w:type="spellEnd"/>
      <w:r w:rsidR="009773F9">
        <w:t xml:space="preserve"> Foundation, Pune 2018</w:t>
      </w:r>
    </w:p>
    <w:p w14:paraId="137DAC9F" w14:textId="13F91BF9" w:rsidR="00DC17A1" w:rsidRDefault="00DC17A1" w:rsidP="009773F9">
      <w:r>
        <w:t>Gulati</w:t>
      </w:r>
      <w:r w:rsidR="009773F9">
        <w:t xml:space="preserve">, </w:t>
      </w:r>
      <w:proofErr w:type="spellStart"/>
      <w:r w:rsidR="009773F9">
        <w:t>Vedprakash</w:t>
      </w:r>
      <w:proofErr w:type="spellEnd"/>
      <w:r w:rsidR="009773F9">
        <w:t xml:space="preserve">; Digital Financial Inclusion: an overview of </w:t>
      </w:r>
      <w:proofErr w:type="gramStart"/>
      <w:r w:rsidR="009773F9">
        <w:t>shortcomings;  paper</w:t>
      </w:r>
      <w:proofErr w:type="gramEnd"/>
      <w:r w:rsidR="009773F9">
        <w:t xml:space="preserve"> prepared for Conference on Rural India: Blossoming in Neglect?”; </w:t>
      </w:r>
      <w:proofErr w:type="spellStart"/>
      <w:r w:rsidR="009773F9">
        <w:t>Vikasanvesh</w:t>
      </w:r>
      <w:proofErr w:type="spellEnd"/>
      <w:r w:rsidR="009773F9">
        <w:t xml:space="preserve"> Foundation, Pune 2018</w:t>
      </w:r>
    </w:p>
    <w:p w14:paraId="2486D5AE" w14:textId="36E56065" w:rsidR="009773F9" w:rsidRDefault="00DC17A1" w:rsidP="009773F9">
      <w:r>
        <w:t>Jaipal Singh</w:t>
      </w:r>
      <w:r w:rsidR="009773F9">
        <w:t xml:space="preserve">; Status of internet use among young entrepreneurs in small towns adjoining major cities in </w:t>
      </w:r>
      <w:proofErr w:type="gramStart"/>
      <w:r w:rsidR="009773F9">
        <w:t>Rajasthan;  paper</w:t>
      </w:r>
      <w:proofErr w:type="gramEnd"/>
      <w:r w:rsidR="009773F9">
        <w:t xml:space="preserve"> prepared for Conference on Rural India: Blossoming in Neglect?”; </w:t>
      </w:r>
      <w:proofErr w:type="spellStart"/>
      <w:r w:rsidR="009773F9">
        <w:t>Vikasanvesh</w:t>
      </w:r>
      <w:proofErr w:type="spellEnd"/>
      <w:r w:rsidR="009773F9">
        <w:t xml:space="preserve"> Foundation, Pune 2018</w:t>
      </w:r>
    </w:p>
    <w:p w14:paraId="59D880F4" w14:textId="75F63A64" w:rsidR="00DC17A1" w:rsidRDefault="00DC17A1" w:rsidP="009773F9">
      <w:proofErr w:type="spellStart"/>
      <w:r>
        <w:t>Kishorekumar</w:t>
      </w:r>
      <w:proofErr w:type="spellEnd"/>
      <w:r w:rsidR="009773F9">
        <w:t xml:space="preserve">, P., Gulati; VP and </w:t>
      </w:r>
      <w:proofErr w:type="spellStart"/>
      <w:r w:rsidR="009773F9">
        <w:t>Sudheerkumar</w:t>
      </w:r>
      <w:proofErr w:type="spellEnd"/>
      <w:r w:rsidR="009773F9">
        <w:t xml:space="preserve"> P. Extent of Digital Inclusion in Telangana; paper prepared for Conference on Rural India: Blossoming in Neglect?”; </w:t>
      </w:r>
      <w:proofErr w:type="spellStart"/>
      <w:r w:rsidR="009773F9">
        <w:t>Vikasanvesh</w:t>
      </w:r>
      <w:proofErr w:type="spellEnd"/>
      <w:r w:rsidR="009773F9">
        <w:t xml:space="preserve"> Foundation, Pune 2018</w:t>
      </w:r>
    </w:p>
    <w:p w14:paraId="489E8071" w14:textId="1CA79B71" w:rsidR="00DC17A1" w:rsidRPr="0056661D" w:rsidRDefault="00DC17A1" w:rsidP="0056661D">
      <w:pPr>
        <w:pStyle w:val="Title"/>
        <w:rPr>
          <w:rFonts w:ascii="Times New Roman" w:hAnsi="Times New Roman" w:cs="Times New Roman"/>
          <w:sz w:val="22"/>
          <w:szCs w:val="22"/>
        </w:rPr>
      </w:pPr>
      <w:r w:rsidRPr="0056661D">
        <w:rPr>
          <w:rFonts w:ascii="Times New Roman" w:hAnsi="Times New Roman" w:cs="Times New Roman"/>
          <w:sz w:val="22"/>
          <w:szCs w:val="22"/>
        </w:rPr>
        <w:t xml:space="preserve">Kiran </w:t>
      </w:r>
      <w:proofErr w:type="gramStart"/>
      <w:r w:rsidRPr="0056661D">
        <w:rPr>
          <w:rFonts w:ascii="Times New Roman" w:hAnsi="Times New Roman" w:cs="Times New Roman"/>
          <w:sz w:val="22"/>
          <w:szCs w:val="22"/>
        </w:rPr>
        <w:t>Sen</w:t>
      </w:r>
      <w:r w:rsidR="0056661D" w:rsidRPr="0056661D">
        <w:rPr>
          <w:rFonts w:ascii="Times New Roman" w:hAnsi="Times New Roman" w:cs="Times New Roman"/>
          <w:sz w:val="22"/>
          <w:szCs w:val="22"/>
        </w:rPr>
        <w:t>;</w:t>
      </w:r>
      <w:r w:rsidR="0056661D">
        <w:rPr>
          <w:rFonts w:ascii="Times New Roman" w:hAnsi="Times New Roman" w:cs="Times New Roman"/>
          <w:sz w:val="22"/>
          <w:szCs w:val="22"/>
        </w:rPr>
        <w:t xml:space="preserve">  </w:t>
      </w:r>
      <w:r w:rsidR="0056661D" w:rsidRPr="0056661D">
        <w:rPr>
          <w:rFonts w:ascii="Times New Roman" w:hAnsi="Times New Roman" w:cs="Times New Roman"/>
          <w:sz w:val="22"/>
          <w:szCs w:val="22"/>
          <w:lang w:val="en-US"/>
        </w:rPr>
        <w:t>Progress</w:t>
      </w:r>
      <w:proofErr w:type="gramEnd"/>
      <w:r w:rsidR="0056661D" w:rsidRPr="0056661D">
        <w:rPr>
          <w:rFonts w:ascii="Times New Roman" w:hAnsi="Times New Roman" w:cs="Times New Roman"/>
          <w:sz w:val="22"/>
          <w:szCs w:val="22"/>
          <w:lang w:val="en-US"/>
        </w:rPr>
        <w:t xml:space="preserve"> towards Digital Inclusion in rural </w:t>
      </w:r>
      <w:proofErr w:type="spellStart"/>
      <w:r w:rsidR="0056661D" w:rsidRPr="0056661D">
        <w:rPr>
          <w:rFonts w:ascii="Times New Roman" w:hAnsi="Times New Roman" w:cs="Times New Roman"/>
          <w:sz w:val="22"/>
          <w:szCs w:val="22"/>
          <w:lang w:val="en-US"/>
        </w:rPr>
        <w:t>Gudibande</w:t>
      </w:r>
      <w:proofErr w:type="spellEnd"/>
      <w:r w:rsidR="0056661D" w:rsidRPr="0056661D">
        <w:rPr>
          <w:rFonts w:ascii="Times New Roman" w:hAnsi="Times New Roman" w:cs="Times New Roman"/>
          <w:sz w:val="22"/>
          <w:szCs w:val="22"/>
          <w:lang w:val="en-US"/>
        </w:rPr>
        <w:t xml:space="preserve"> of </w:t>
      </w:r>
      <w:proofErr w:type="spellStart"/>
      <w:r w:rsidR="0056661D" w:rsidRPr="0056661D">
        <w:rPr>
          <w:rFonts w:ascii="Times New Roman" w:hAnsi="Times New Roman" w:cs="Times New Roman"/>
          <w:sz w:val="22"/>
          <w:szCs w:val="22"/>
          <w:lang w:val="en-US"/>
        </w:rPr>
        <w:t>Chikkaballapura</w:t>
      </w:r>
      <w:proofErr w:type="spellEnd"/>
      <w:r w:rsidR="0056661D" w:rsidRPr="0056661D">
        <w:rPr>
          <w:rFonts w:ascii="Times New Roman" w:hAnsi="Times New Roman" w:cs="Times New Roman"/>
          <w:sz w:val="22"/>
          <w:szCs w:val="22"/>
          <w:lang w:val="en-US"/>
        </w:rPr>
        <w:t xml:space="preserve"> District</w:t>
      </w:r>
      <w:r w:rsidR="0056661D">
        <w:rPr>
          <w:rFonts w:ascii="Times New Roman" w:hAnsi="Times New Roman" w:cs="Times New Roman"/>
          <w:sz w:val="22"/>
          <w:szCs w:val="22"/>
          <w:lang w:val="en-US"/>
        </w:rPr>
        <w:t xml:space="preserve"> </w:t>
      </w:r>
      <w:r w:rsidR="009773F9" w:rsidRPr="0056661D">
        <w:rPr>
          <w:rFonts w:ascii="Times New Roman" w:hAnsi="Times New Roman" w:cs="Times New Roman"/>
          <w:sz w:val="22"/>
          <w:szCs w:val="22"/>
        </w:rPr>
        <w:t xml:space="preserve">paper prepared for </w:t>
      </w:r>
      <w:r w:rsidR="0056661D">
        <w:rPr>
          <w:rFonts w:ascii="Times New Roman" w:hAnsi="Times New Roman" w:cs="Times New Roman"/>
          <w:sz w:val="22"/>
          <w:szCs w:val="22"/>
        </w:rPr>
        <w:t>“</w:t>
      </w:r>
      <w:r w:rsidR="009773F9" w:rsidRPr="0056661D">
        <w:rPr>
          <w:rFonts w:ascii="Times New Roman" w:hAnsi="Times New Roman" w:cs="Times New Roman"/>
          <w:sz w:val="22"/>
          <w:szCs w:val="22"/>
        </w:rPr>
        <w:t xml:space="preserve">Conference on Rural India: Blossoming in Neglect?”; </w:t>
      </w:r>
      <w:proofErr w:type="spellStart"/>
      <w:r w:rsidR="009773F9" w:rsidRPr="0056661D">
        <w:rPr>
          <w:rFonts w:ascii="Times New Roman" w:hAnsi="Times New Roman" w:cs="Times New Roman"/>
          <w:sz w:val="22"/>
          <w:szCs w:val="22"/>
        </w:rPr>
        <w:t>Vikasanvesh</w:t>
      </w:r>
      <w:proofErr w:type="spellEnd"/>
      <w:r w:rsidR="009773F9" w:rsidRPr="0056661D">
        <w:rPr>
          <w:rFonts w:ascii="Times New Roman" w:hAnsi="Times New Roman" w:cs="Times New Roman"/>
          <w:sz w:val="22"/>
          <w:szCs w:val="22"/>
        </w:rPr>
        <w:t xml:space="preserve"> Foundation, Pune 2018</w:t>
      </w:r>
    </w:p>
    <w:p w14:paraId="3F31C01C" w14:textId="3A120316" w:rsidR="0056661D" w:rsidRDefault="0056661D" w:rsidP="009773F9"/>
    <w:p w14:paraId="600D3C28" w14:textId="3022EA51" w:rsidR="00480E4C" w:rsidRDefault="00480E4C" w:rsidP="009773F9">
      <w:proofErr w:type="spellStart"/>
      <w:r>
        <w:t>Mertia</w:t>
      </w:r>
      <w:proofErr w:type="spellEnd"/>
      <w:r>
        <w:t>, Sandeep; “</w:t>
      </w:r>
      <w:r w:rsidR="007A3987">
        <w:t xml:space="preserve">Time pass Development”; situating social media in Rural </w:t>
      </w:r>
      <w:proofErr w:type="gramStart"/>
      <w:r w:rsidR="007A3987">
        <w:t>Rajasthan:;</w:t>
      </w:r>
      <w:proofErr w:type="gramEnd"/>
      <w:r w:rsidR="007A3987">
        <w:t xml:space="preserve"> Economic and Political Weekly; LII:47; Nov. 2017</w:t>
      </w:r>
    </w:p>
    <w:p w14:paraId="5AD418D4" w14:textId="65CEAB49" w:rsidR="009773F9" w:rsidRDefault="00DC17A1" w:rsidP="009773F9">
      <w:r>
        <w:t>Mrinalinee Khanikar</w:t>
      </w:r>
      <w:r w:rsidR="0056661D">
        <w:t xml:space="preserve">; Current status of and barriers to digital inclusion in Assam and North Eastern Regions; </w:t>
      </w:r>
      <w:r w:rsidR="009773F9">
        <w:t xml:space="preserve">paper prepared for Conference on Rural India: Blossoming in Neglect?”; </w:t>
      </w:r>
      <w:proofErr w:type="spellStart"/>
      <w:r w:rsidR="009773F9">
        <w:t>Vikasanvesh</w:t>
      </w:r>
      <w:proofErr w:type="spellEnd"/>
      <w:r w:rsidR="009773F9">
        <w:t xml:space="preserve"> Foundation, Pune 2018</w:t>
      </w:r>
    </w:p>
    <w:p w14:paraId="7276C49D" w14:textId="31BBDAD8" w:rsidR="00DC17A1" w:rsidRDefault="00DC17A1" w:rsidP="009773F9">
      <w:r>
        <w:t>Rogers</w:t>
      </w:r>
      <w:r w:rsidR="00B2552D">
        <w:t>, EM</w:t>
      </w:r>
      <w:proofErr w:type="gramStart"/>
      <w:r w:rsidR="00B2552D">
        <w:t>; ,</w:t>
      </w:r>
      <w:proofErr w:type="gramEnd"/>
      <w:r w:rsidR="00B2552D">
        <w:t xml:space="preserve"> Diffusion of Innovation; Free Press, New York, 1962/ 2003.</w:t>
      </w:r>
    </w:p>
    <w:p w14:paraId="125AB997" w14:textId="384E9E06" w:rsidR="009773F9" w:rsidRDefault="00DC17A1" w:rsidP="009773F9">
      <w:r>
        <w:t>Sanjiv Phansalkar</w:t>
      </w:r>
      <w:r w:rsidR="009773F9">
        <w:t xml:space="preserve"> and </w:t>
      </w:r>
      <w:proofErr w:type="spellStart"/>
      <w:r w:rsidR="009773F9">
        <w:t>Bikap</w:t>
      </w:r>
      <w:proofErr w:type="spellEnd"/>
      <w:r w:rsidR="009773F9">
        <w:t xml:space="preserve"> Chamola</w:t>
      </w:r>
      <w:r w:rsidR="0056661D">
        <w:t xml:space="preserve">; Current status of and barriers to digital inclusion in South Rajasthan; </w:t>
      </w:r>
      <w:r w:rsidR="009773F9">
        <w:t xml:space="preserve">paper prepared for Conference on Rural India: Blossoming in Neglect?”; </w:t>
      </w:r>
      <w:proofErr w:type="spellStart"/>
      <w:r w:rsidR="009773F9">
        <w:t>Vikasanvesh</w:t>
      </w:r>
      <w:proofErr w:type="spellEnd"/>
      <w:r w:rsidR="009773F9">
        <w:t xml:space="preserve"> Foundation, Pune 2018</w:t>
      </w:r>
    </w:p>
    <w:p w14:paraId="7A26D42D" w14:textId="158249D8" w:rsidR="007F2FF7" w:rsidRDefault="007F2FF7" w:rsidP="00977504">
      <w:pPr>
        <w:ind w:left="720"/>
      </w:pPr>
    </w:p>
    <w:p w14:paraId="4257B2E5" w14:textId="578ACF6D" w:rsidR="00DC17A1" w:rsidRDefault="00DC17A1" w:rsidP="009773F9">
      <w:r>
        <w:t>U</w:t>
      </w:r>
      <w:r w:rsidR="008F1F51">
        <w:t xml:space="preserve">nited </w:t>
      </w:r>
      <w:r>
        <w:t>N</w:t>
      </w:r>
      <w:r w:rsidR="008F1F51">
        <w:t xml:space="preserve">ations; Department of Economic and Social Affairs; “Understanding Knowledge Societies”, United </w:t>
      </w:r>
      <w:proofErr w:type="spellStart"/>
      <w:r w:rsidR="008F1F51">
        <w:t>Nationa</w:t>
      </w:r>
      <w:proofErr w:type="spellEnd"/>
      <w:r w:rsidR="008F1F51">
        <w:t>; New York, 2005.</w:t>
      </w:r>
    </w:p>
    <w:p w14:paraId="1AE12363" w14:textId="77777777" w:rsidR="007F2FF7" w:rsidRDefault="007F2FF7" w:rsidP="00977504">
      <w:pPr>
        <w:ind w:left="720"/>
      </w:pPr>
    </w:p>
    <w:p w14:paraId="003F700A" w14:textId="77777777" w:rsidR="007F2FF7" w:rsidRDefault="007F2FF7" w:rsidP="00977504">
      <w:pPr>
        <w:ind w:left="720"/>
      </w:pPr>
    </w:p>
    <w:p w14:paraId="384FF377" w14:textId="77777777" w:rsidR="00977504" w:rsidRDefault="00977504" w:rsidP="00977504">
      <w:pPr>
        <w:ind w:left="720"/>
      </w:pPr>
    </w:p>
    <w:p w14:paraId="0C7E8C2C" w14:textId="77777777" w:rsidR="00977504" w:rsidRDefault="00977504" w:rsidP="00977504">
      <w:pPr>
        <w:ind w:left="720"/>
      </w:pPr>
    </w:p>
    <w:sectPr w:rsidR="009775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90EE4" w14:textId="77777777" w:rsidR="00A1772A" w:rsidRDefault="00A1772A" w:rsidP="00524B1D">
      <w:pPr>
        <w:spacing w:after="0" w:line="240" w:lineRule="auto"/>
      </w:pPr>
      <w:r>
        <w:separator/>
      </w:r>
    </w:p>
  </w:endnote>
  <w:endnote w:type="continuationSeparator" w:id="0">
    <w:p w14:paraId="1767835A" w14:textId="77777777" w:rsidR="00A1772A" w:rsidRDefault="00A1772A" w:rsidP="0052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D6886" w14:textId="77777777" w:rsidR="00A1772A" w:rsidRDefault="00A1772A" w:rsidP="00524B1D">
      <w:pPr>
        <w:spacing w:after="0" w:line="240" w:lineRule="auto"/>
      </w:pPr>
      <w:r>
        <w:separator/>
      </w:r>
    </w:p>
  </w:footnote>
  <w:footnote w:type="continuationSeparator" w:id="0">
    <w:p w14:paraId="4658F5C9" w14:textId="77777777" w:rsidR="00A1772A" w:rsidRDefault="00A1772A" w:rsidP="00524B1D">
      <w:pPr>
        <w:spacing w:after="0" w:line="240" w:lineRule="auto"/>
      </w:pPr>
      <w:r>
        <w:continuationSeparator/>
      </w:r>
    </w:p>
  </w:footnote>
  <w:footnote w:id="1">
    <w:p w14:paraId="38F0E6A0" w14:textId="1919CAD8" w:rsidR="00524B1D" w:rsidRDefault="00524B1D">
      <w:pPr>
        <w:pStyle w:val="FootnoteText"/>
      </w:pPr>
      <w:r>
        <w:rPr>
          <w:rStyle w:val="FootnoteReference"/>
        </w:rPr>
        <w:footnoteRef/>
      </w:r>
      <w:r>
        <w:t xml:space="preserve"> These are </w:t>
      </w:r>
      <w:r w:rsidR="00522E46">
        <w:t xml:space="preserve">Jaipal Singh (2018); </w:t>
      </w:r>
      <w:proofErr w:type="gramStart"/>
      <w:r w:rsidR="00522E46">
        <w:t>Khanikar(</w:t>
      </w:r>
      <w:proofErr w:type="gramEnd"/>
      <w:r w:rsidR="00522E46">
        <w:t xml:space="preserve">2018); Kishorekumar (2018); Muzumdar(2018); </w:t>
      </w:r>
      <w:r>
        <w:t>Phansalkar and Chamola (2018)</w:t>
      </w:r>
      <w:r w:rsidR="00522E46">
        <w:t>; Sen (2018) and Sharma et al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712"/>
    <w:multiLevelType w:val="hybridMultilevel"/>
    <w:tmpl w:val="F9062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F56847"/>
    <w:multiLevelType w:val="hybridMultilevel"/>
    <w:tmpl w:val="8DA44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B72875"/>
    <w:multiLevelType w:val="hybridMultilevel"/>
    <w:tmpl w:val="AC188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4F5003A"/>
    <w:multiLevelType w:val="hybridMultilevel"/>
    <w:tmpl w:val="4C20DA9A"/>
    <w:lvl w:ilvl="0" w:tplc="7792C23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C305E93"/>
    <w:multiLevelType w:val="multilevel"/>
    <w:tmpl w:val="B180E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wsDA0NjIwM7E0MrZU0lEKTi0uzszPAykwrwUAsfS+6iwAAAA="/>
  </w:docVars>
  <w:rsids>
    <w:rsidRoot w:val="002D149B"/>
    <w:rsid w:val="0000119E"/>
    <w:rsid w:val="00031FED"/>
    <w:rsid w:val="000751C6"/>
    <w:rsid w:val="000C3DBC"/>
    <w:rsid w:val="000C5956"/>
    <w:rsid w:val="001175EC"/>
    <w:rsid w:val="001225AA"/>
    <w:rsid w:val="001240F1"/>
    <w:rsid w:val="001443DC"/>
    <w:rsid w:val="00151A24"/>
    <w:rsid w:val="001D265F"/>
    <w:rsid w:val="00232AE2"/>
    <w:rsid w:val="00284220"/>
    <w:rsid w:val="002A2F0F"/>
    <w:rsid w:val="002C2950"/>
    <w:rsid w:val="002D149B"/>
    <w:rsid w:val="003203F8"/>
    <w:rsid w:val="003733AB"/>
    <w:rsid w:val="003906E5"/>
    <w:rsid w:val="003E3DFD"/>
    <w:rsid w:val="00442B86"/>
    <w:rsid w:val="00480E4C"/>
    <w:rsid w:val="00522E46"/>
    <w:rsid w:val="00524B1D"/>
    <w:rsid w:val="0056661D"/>
    <w:rsid w:val="005732A5"/>
    <w:rsid w:val="005D480D"/>
    <w:rsid w:val="006173FD"/>
    <w:rsid w:val="006616FD"/>
    <w:rsid w:val="006C7D34"/>
    <w:rsid w:val="006E6C9A"/>
    <w:rsid w:val="00705BE3"/>
    <w:rsid w:val="0076535B"/>
    <w:rsid w:val="007A3987"/>
    <w:rsid w:val="007D491D"/>
    <w:rsid w:val="007E7B48"/>
    <w:rsid w:val="007F2FF7"/>
    <w:rsid w:val="00831362"/>
    <w:rsid w:val="00837397"/>
    <w:rsid w:val="008543B0"/>
    <w:rsid w:val="0086282B"/>
    <w:rsid w:val="008E178E"/>
    <w:rsid w:val="008E4F72"/>
    <w:rsid w:val="008F1F51"/>
    <w:rsid w:val="00936195"/>
    <w:rsid w:val="009773F9"/>
    <w:rsid w:val="00977504"/>
    <w:rsid w:val="009B45E1"/>
    <w:rsid w:val="009D2BA0"/>
    <w:rsid w:val="00A14E8E"/>
    <w:rsid w:val="00A1772A"/>
    <w:rsid w:val="00A40F16"/>
    <w:rsid w:val="00A60239"/>
    <w:rsid w:val="00A75F48"/>
    <w:rsid w:val="00A774D0"/>
    <w:rsid w:val="00AB61AB"/>
    <w:rsid w:val="00AE7CF2"/>
    <w:rsid w:val="00AF55BB"/>
    <w:rsid w:val="00B2552D"/>
    <w:rsid w:val="00B725AB"/>
    <w:rsid w:val="00B965A5"/>
    <w:rsid w:val="00BB76D6"/>
    <w:rsid w:val="00C700CB"/>
    <w:rsid w:val="00C925C6"/>
    <w:rsid w:val="00C964AA"/>
    <w:rsid w:val="00CB2DD4"/>
    <w:rsid w:val="00CE32C7"/>
    <w:rsid w:val="00D50220"/>
    <w:rsid w:val="00DA5E4A"/>
    <w:rsid w:val="00DC17A1"/>
    <w:rsid w:val="00DE2D5E"/>
    <w:rsid w:val="00DF62C2"/>
    <w:rsid w:val="00E24C3B"/>
    <w:rsid w:val="00E37760"/>
    <w:rsid w:val="00E772AB"/>
    <w:rsid w:val="00EB797B"/>
    <w:rsid w:val="00EE3495"/>
    <w:rsid w:val="00F21381"/>
    <w:rsid w:val="00F221CA"/>
    <w:rsid w:val="00F2450B"/>
    <w:rsid w:val="00F31730"/>
    <w:rsid w:val="00FA3FCA"/>
    <w:rsid w:val="00FB70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E71B"/>
  <w15:chartTrackingRefBased/>
  <w15:docId w15:val="{C80237D5-A3FD-4615-8E04-4D55E09F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B45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9B45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9B"/>
    <w:pPr>
      <w:ind w:left="720"/>
      <w:contextualSpacing/>
    </w:pPr>
  </w:style>
  <w:style w:type="character" w:styleId="Hyperlink">
    <w:name w:val="Hyperlink"/>
    <w:basedOn w:val="DefaultParagraphFont"/>
    <w:uiPriority w:val="99"/>
    <w:unhideWhenUsed/>
    <w:rsid w:val="003906E5"/>
    <w:rPr>
      <w:color w:val="0563C1" w:themeColor="hyperlink"/>
      <w:u w:val="single"/>
    </w:rPr>
  </w:style>
  <w:style w:type="character" w:styleId="UnresolvedMention">
    <w:name w:val="Unresolved Mention"/>
    <w:basedOn w:val="DefaultParagraphFont"/>
    <w:uiPriority w:val="99"/>
    <w:semiHidden/>
    <w:unhideWhenUsed/>
    <w:rsid w:val="003906E5"/>
    <w:rPr>
      <w:color w:val="605E5C"/>
      <w:shd w:val="clear" w:color="auto" w:fill="E1DFDD"/>
    </w:rPr>
  </w:style>
  <w:style w:type="paragraph" w:styleId="EndnoteText">
    <w:name w:val="endnote text"/>
    <w:basedOn w:val="Normal"/>
    <w:link w:val="EndnoteTextChar"/>
    <w:uiPriority w:val="99"/>
    <w:semiHidden/>
    <w:unhideWhenUsed/>
    <w:rsid w:val="0052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4B1D"/>
    <w:rPr>
      <w:sz w:val="20"/>
      <w:szCs w:val="20"/>
    </w:rPr>
  </w:style>
  <w:style w:type="character" w:styleId="EndnoteReference">
    <w:name w:val="endnote reference"/>
    <w:basedOn w:val="DefaultParagraphFont"/>
    <w:uiPriority w:val="99"/>
    <w:semiHidden/>
    <w:unhideWhenUsed/>
    <w:rsid w:val="00524B1D"/>
    <w:rPr>
      <w:vertAlign w:val="superscript"/>
    </w:rPr>
  </w:style>
  <w:style w:type="paragraph" w:styleId="FootnoteText">
    <w:name w:val="footnote text"/>
    <w:basedOn w:val="Normal"/>
    <w:link w:val="FootnoteTextChar"/>
    <w:uiPriority w:val="99"/>
    <w:semiHidden/>
    <w:unhideWhenUsed/>
    <w:rsid w:val="00524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B1D"/>
    <w:rPr>
      <w:sz w:val="20"/>
      <w:szCs w:val="20"/>
    </w:rPr>
  </w:style>
  <w:style w:type="character" w:styleId="FootnoteReference">
    <w:name w:val="footnote reference"/>
    <w:basedOn w:val="DefaultParagraphFont"/>
    <w:uiPriority w:val="99"/>
    <w:semiHidden/>
    <w:unhideWhenUsed/>
    <w:rsid w:val="00524B1D"/>
    <w:rPr>
      <w:vertAlign w:val="superscript"/>
    </w:rPr>
  </w:style>
  <w:style w:type="character" w:customStyle="1" w:styleId="ng-scope">
    <w:name w:val="ng-scope"/>
    <w:basedOn w:val="DefaultParagraphFont"/>
    <w:rsid w:val="009B45E1"/>
  </w:style>
  <w:style w:type="character" w:customStyle="1" w:styleId="ng-binding">
    <w:name w:val="ng-binding"/>
    <w:basedOn w:val="DefaultParagraphFont"/>
    <w:rsid w:val="009B45E1"/>
  </w:style>
  <w:style w:type="character" w:customStyle="1" w:styleId="Heading1Char">
    <w:name w:val="Heading 1 Char"/>
    <w:basedOn w:val="DefaultParagraphFont"/>
    <w:link w:val="Heading1"/>
    <w:uiPriority w:val="9"/>
    <w:rsid w:val="009B45E1"/>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9B45E1"/>
  </w:style>
  <w:style w:type="character" w:customStyle="1" w:styleId="sr-only">
    <w:name w:val="sr-only"/>
    <w:basedOn w:val="DefaultParagraphFont"/>
    <w:rsid w:val="009B45E1"/>
  </w:style>
  <w:style w:type="character" w:customStyle="1" w:styleId="text">
    <w:name w:val="text"/>
    <w:basedOn w:val="DefaultParagraphFont"/>
    <w:rsid w:val="009B45E1"/>
  </w:style>
  <w:style w:type="character" w:customStyle="1" w:styleId="author-ref">
    <w:name w:val="author-ref"/>
    <w:basedOn w:val="DefaultParagraphFont"/>
    <w:rsid w:val="009B45E1"/>
  </w:style>
  <w:style w:type="character" w:customStyle="1" w:styleId="Heading2Char">
    <w:name w:val="Heading 2 Char"/>
    <w:basedOn w:val="DefaultParagraphFont"/>
    <w:link w:val="Heading2"/>
    <w:uiPriority w:val="9"/>
    <w:rsid w:val="009B45E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6661D"/>
    <w:pPr>
      <w:spacing w:after="0" w:line="240" w:lineRule="auto"/>
      <w:contextualSpacing/>
    </w:pPr>
    <w:rPr>
      <w:rFonts w:asciiTheme="majorHAnsi" w:eastAsiaTheme="majorEastAsia" w:hAnsiTheme="majorHAnsi" w:cstheme="majorBidi"/>
      <w:spacing w:val="-10"/>
      <w:kern w:val="28"/>
      <w:sz w:val="56"/>
      <w:szCs w:val="50"/>
      <w:lang w:val="en-GB" w:bidi="hi-IN"/>
    </w:rPr>
  </w:style>
  <w:style w:type="character" w:customStyle="1" w:styleId="TitleChar">
    <w:name w:val="Title Char"/>
    <w:basedOn w:val="DefaultParagraphFont"/>
    <w:link w:val="Title"/>
    <w:uiPriority w:val="10"/>
    <w:rsid w:val="0056661D"/>
    <w:rPr>
      <w:rFonts w:asciiTheme="majorHAnsi" w:eastAsiaTheme="majorEastAsia" w:hAnsiTheme="majorHAnsi" w:cstheme="majorBidi"/>
      <w:spacing w:val="-10"/>
      <w:kern w:val="28"/>
      <w:sz w:val="56"/>
      <w:szCs w:val="50"/>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676100">
      <w:bodyDiv w:val="1"/>
      <w:marLeft w:val="0"/>
      <w:marRight w:val="0"/>
      <w:marTop w:val="0"/>
      <w:marBottom w:val="0"/>
      <w:divBdr>
        <w:top w:val="none" w:sz="0" w:space="0" w:color="auto"/>
        <w:left w:val="none" w:sz="0" w:space="0" w:color="auto"/>
        <w:bottom w:val="none" w:sz="0" w:space="0" w:color="auto"/>
        <w:right w:val="none" w:sz="0" w:space="0" w:color="auto"/>
      </w:divBdr>
      <w:divsChild>
        <w:div w:id="1766001286">
          <w:marLeft w:val="0"/>
          <w:marRight w:val="0"/>
          <w:marTop w:val="0"/>
          <w:marBottom w:val="120"/>
          <w:divBdr>
            <w:top w:val="none" w:sz="0" w:space="0" w:color="auto"/>
            <w:left w:val="none" w:sz="0" w:space="0" w:color="auto"/>
            <w:bottom w:val="none" w:sz="0" w:space="0" w:color="auto"/>
            <w:right w:val="none" w:sz="0" w:space="0" w:color="auto"/>
          </w:divBdr>
          <w:divsChild>
            <w:div w:id="548104993">
              <w:marLeft w:val="0"/>
              <w:marRight w:val="0"/>
              <w:marTop w:val="0"/>
              <w:marBottom w:val="0"/>
              <w:divBdr>
                <w:top w:val="none" w:sz="0" w:space="0" w:color="auto"/>
                <w:left w:val="none" w:sz="0" w:space="0" w:color="auto"/>
                <w:bottom w:val="none" w:sz="0" w:space="0" w:color="auto"/>
                <w:right w:val="none" w:sz="0" w:space="0" w:color="auto"/>
              </w:divBdr>
              <w:divsChild>
                <w:div w:id="1847864864">
                  <w:marLeft w:val="0"/>
                  <w:marRight w:val="0"/>
                  <w:marTop w:val="0"/>
                  <w:marBottom w:val="0"/>
                  <w:divBdr>
                    <w:top w:val="none" w:sz="0" w:space="0" w:color="auto"/>
                    <w:left w:val="none" w:sz="0" w:space="0" w:color="auto"/>
                    <w:bottom w:val="none" w:sz="0" w:space="0" w:color="auto"/>
                    <w:right w:val="none" w:sz="0" w:space="0" w:color="auto"/>
                  </w:divBdr>
                  <w:divsChild>
                    <w:div w:id="19472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pale/en/blog/digital-inclusion-pathw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ights.sei.cmu.edu/sei_blog/2017/11/five-models-of-technology-transition-to-bridge-the-gap-between-digital-natives-and-digital-immigran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search/searchresult.jsp?searchWithin=%22First%20Name%22:%22Mark%22&amp;searchWithin=%22Last%20Name%22:%22Kramer%22&amp;newsearch=true" TargetMode="External"/><Relationship Id="rId5" Type="http://schemas.openxmlformats.org/officeDocument/2006/relationships/webSettings" Target="webSettings.xml"/><Relationship Id="rId10" Type="http://schemas.openxmlformats.org/officeDocument/2006/relationships/hyperlink" Target="https://ieeexplore.ieee.org/search/searchresult.jsp?searchWithin=%22First%20Name%22:%22Paola%22&amp;searchWithin=%22Last%20Name%22:%22Prado%22&amp;newsearch=true" TargetMode="External"/><Relationship Id="rId4" Type="http://schemas.openxmlformats.org/officeDocument/2006/relationships/settings" Target="settings.xml"/><Relationship Id="rId9" Type="http://schemas.openxmlformats.org/officeDocument/2006/relationships/hyperlink" Target="https://ieeexplore.ieee.org/search/searchresult.jsp?searchWithin=%22First%20Name%22:%22Marco%22&amp;searchWithin=%22Last%20Name%22:%22Figueiredo%22&amp;newsearch=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F2D1-F1EF-4EEA-8668-B9645D29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5425</Words>
  <Characters>30928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hp99</dc:creator>
  <cp:keywords/>
  <dc:description/>
  <cp:lastModifiedBy>hp99</cp:lastModifiedBy>
  <cp:revision>15</cp:revision>
  <dcterms:created xsi:type="dcterms:W3CDTF">2018-08-20T05:11:00Z</dcterms:created>
  <dcterms:modified xsi:type="dcterms:W3CDTF">2018-08-20T09:07:00Z</dcterms:modified>
</cp:coreProperties>
</file>